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jc w:val="center"/>
        <w:tblCellMar>
          <w:left w:w="0" w:type="dxa"/>
          <w:right w:w="0" w:type="dxa"/>
        </w:tblCellMar>
        <w:tblLook w:val="04A0" w:firstRow="1" w:lastRow="0" w:firstColumn="1" w:lastColumn="0" w:noHBand="0" w:noVBand="1"/>
      </w:tblPr>
      <w:tblGrid>
        <w:gridCol w:w="11732"/>
      </w:tblGrid>
      <w:tr w:rsidR="002473CD" w:rsidRPr="002473CD" w14:paraId="78BCDF2C" w14:textId="77777777" w:rsidTr="002473CD">
        <w:trPr>
          <w:jc w:val="center"/>
        </w:trPr>
        <w:tc>
          <w:tcPr>
            <w:tcW w:w="10632" w:type="dxa"/>
            <w:tcMar>
              <w:top w:w="0" w:type="dxa"/>
              <w:left w:w="108" w:type="dxa"/>
              <w:bottom w:w="0" w:type="dxa"/>
              <w:right w:w="108" w:type="dxa"/>
            </w:tcMar>
            <w:hideMark/>
          </w:tcPr>
          <w:tbl>
            <w:tblPr>
              <w:tblW w:w="11516" w:type="dxa"/>
              <w:jc w:val="center"/>
              <w:tblCellMar>
                <w:left w:w="0" w:type="dxa"/>
                <w:right w:w="0" w:type="dxa"/>
              </w:tblCellMar>
              <w:tblLook w:val="04A0" w:firstRow="1" w:lastRow="0" w:firstColumn="1" w:lastColumn="0" w:noHBand="0" w:noVBand="1"/>
            </w:tblPr>
            <w:tblGrid>
              <w:gridCol w:w="11516"/>
            </w:tblGrid>
            <w:tr w:rsidR="002473CD" w:rsidRPr="002473CD" w14:paraId="54B95E05" w14:textId="77777777">
              <w:trPr>
                <w:trHeight w:val="480"/>
                <w:jc w:val="center"/>
              </w:trPr>
              <w:tc>
                <w:tcPr>
                  <w:tcW w:w="11516" w:type="dxa"/>
                  <w:tcMar>
                    <w:top w:w="0" w:type="dxa"/>
                    <w:left w:w="108" w:type="dxa"/>
                    <w:bottom w:w="0" w:type="dxa"/>
                    <w:right w:w="108" w:type="dxa"/>
                  </w:tcMar>
                  <w:vAlign w:val="center"/>
                  <w:hideMark/>
                </w:tcPr>
                <w:p w14:paraId="2B9F0B42" w14:textId="77777777" w:rsidR="002473CD" w:rsidRPr="002473CD" w:rsidRDefault="002473CD" w:rsidP="002473CD">
                  <w:pPr>
                    <w:spacing w:after="0" w:line="240" w:lineRule="auto"/>
                    <w:ind w:firstLine="567"/>
                    <w:jc w:val="center"/>
                    <w:rPr>
                      <w:rFonts w:ascii="Calibri" w:eastAsia="Times New Roman" w:hAnsi="Calibri" w:cs="Calibri"/>
                      <w:sz w:val="22"/>
                      <w:lang w:eastAsia="tr-TR"/>
                    </w:rPr>
                  </w:pPr>
                  <w:r w:rsidRPr="002473CD">
                    <w:rPr>
                      <w:rFonts w:ascii="Calibri" w:eastAsia="Times New Roman" w:hAnsi="Calibri" w:cs="Calibri"/>
                      <w:b/>
                      <w:bCs/>
                      <w:sz w:val="22"/>
                      <w:lang w:eastAsia="tr-TR"/>
                    </w:rPr>
                    <w:t>ELEKTRONİK TİCARET BİLGİ SİSTEMİ VE BİLDİRİM</w:t>
                  </w:r>
                </w:p>
                <w:p w14:paraId="0F7FB2B4" w14:textId="77777777" w:rsidR="002473CD" w:rsidRPr="002473CD" w:rsidRDefault="002473CD" w:rsidP="002473CD">
                  <w:pPr>
                    <w:spacing w:after="0" w:line="240" w:lineRule="auto"/>
                    <w:ind w:firstLine="567"/>
                    <w:jc w:val="center"/>
                    <w:rPr>
                      <w:rFonts w:ascii="Calibri" w:eastAsia="Times New Roman" w:hAnsi="Calibri" w:cs="Calibri"/>
                      <w:sz w:val="22"/>
                      <w:lang w:eastAsia="tr-TR"/>
                    </w:rPr>
                  </w:pPr>
                  <w:r w:rsidRPr="002473CD">
                    <w:rPr>
                      <w:rFonts w:ascii="Calibri" w:eastAsia="Times New Roman" w:hAnsi="Calibri" w:cs="Calibri"/>
                      <w:b/>
                      <w:bCs/>
                      <w:sz w:val="22"/>
                      <w:lang w:eastAsia="tr-TR"/>
                    </w:rPr>
                    <w:t>YÜKÜMLÜLÜKLERİ HAKKINDA TEBLİĞ</w:t>
                  </w:r>
                </w:p>
                <w:p w14:paraId="30F7610F" w14:textId="77777777" w:rsidR="002473CD" w:rsidRPr="002473CD" w:rsidRDefault="002473CD" w:rsidP="002473CD">
                  <w:pPr>
                    <w:spacing w:after="0" w:line="240" w:lineRule="auto"/>
                    <w:ind w:firstLine="567"/>
                    <w:jc w:val="center"/>
                    <w:rPr>
                      <w:rFonts w:ascii="Calibri" w:eastAsia="Times New Roman" w:hAnsi="Calibri" w:cs="Calibri"/>
                      <w:sz w:val="22"/>
                      <w:lang w:eastAsia="tr-TR"/>
                    </w:rPr>
                  </w:pPr>
                  <w:r w:rsidRPr="002473CD">
                    <w:rPr>
                      <w:rFonts w:ascii="Calibri" w:eastAsia="Times New Roman" w:hAnsi="Calibri" w:cs="Calibri"/>
                      <w:b/>
                      <w:bCs/>
                      <w:sz w:val="22"/>
                      <w:lang w:eastAsia="tr-TR"/>
                    </w:rPr>
                    <w:t> </w:t>
                  </w:r>
                </w:p>
                <w:p w14:paraId="1D5342BC"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b/>
                      <w:bCs/>
                      <w:sz w:val="22"/>
                      <w:lang w:eastAsia="tr-TR"/>
                    </w:rPr>
                    <w:t>Amaç</w:t>
                  </w:r>
                  <w:bookmarkStart w:id="0" w:name="_GoBack"/>
                  <w:bookmarkEnd w:id="0"/>
                </w:p>
                <w:p w14:paraId="1E33E850"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b/>
                      <w:bCs/>
                      <w:sz w:val="22"/>
                      <w:lang w:eastAsia="tr-TR"/>
                    </w:rPr>
                    <w:t>MADDE 1 –</w:t>
                  </w:r>
                  <w:r w:rsidRPr="002473CD">
                    <w:rPr>
                      <w:rFonts w:ascii="Calibri" w:eastAsia="Times New Roman" w:hAnsi="Calibri" w:cs="Calibri"/>
                      <w:sz w:val="22"/>
                      <w:lang w:eastAsia="tr-TR"/>
                    </w:rPr>
                    <w:t> (1) Bu Tebliğin amacı, elektronik ticaret bilgi sistemi üzerinden yapılması gereken kayıt ve bildirimlere ilişkin usul ve esasları düzenlemektir.</w:t>
                  </w:r>
                </w:p>
                <w:p w14:paraId="4863F983"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b/>
                      <w:bCs/>
                      <w:sz w:val="22"/>
                      <w:lang w:eastAsia="tr-TR"/>
                    </w:rPr>
                    <w:t>Kapsam</w:t>
                  </w:r>
                </w:p>
                <w:p w14:paraId="3E67F620"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b/>
                      <w:bCs/>
                      <w:sz w:val="22"/>
                      <w:lang w:eastAsia="tr-TR"/>
                    </w:rPr>
                    <w:t>MADDE 2 –</w:t>
                  </w:r>
                  <w:r w:rsidRPr="002473CD">
                    <w:rPr>
                      <w:rFonts w:ascii="Calibri" w:eastAsia="Times New Roman" w:hAnsi="Calibri" w:cs="Calibri"/>
                      <w:sz w:val="22"/>
                      <w:lang w:eastAsia="tr-TR"/>
                    </w:rPr>
                    <w:t> (1) Bu Tebliğ, ağ üzerinde mal veya hizmet satışına yönelik sözleşme yapılmasını veya sipariş verilmesini sağlayan hizmet sağlayıcı ve aracı hizmet sağlayıcılar ile bu Tebliğde belirtilen diğer gerçek veya tüzel kişilerin elektronik ticarete ilişkin kayıt veya bildirim yükümlülüklerini kapsar.</w:t>
                  </w:r>
                </w:p>
                <w:p w14:paraId="3559F3CE"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(2) </w:t>
                  </w:r>
                  <w:r w:rsidRPr="002473CD">
                    <w:rPr>
                      <w:rFonts w:ascii="Calibri" w:eastAsia="Times New Roman" w:hAnsi="Calibri" w:cs="Calibri"/>
                      <w:b/>
                      <w:bCs/>
                      <w:sz w:val="22"/>
                      <w:lang w:eastAsia="tr-TR"/>
                    </w:rPr>
                    <w:t>(</w:t>
                  </w:r>
                  <w:proofErr w:type="gramStart"/>
                  <w:r w:rsidRPr="002473CD">
                    <w:rPr>
                      <w:rFonts w:ascii="Calibri" w:eastAsia="Times New Roman" w:hAnsi="Calibri" w:cs="Calibri"/>
                      <w:b/>
                      <w:bCs/>
                      <w:sz w:val="22"/>
                      <w:lang w:eastAsia="tr-TR"/>
                    </w:rPr>
                    <w:t>Değişik:RG</w:t>
                  </w:r>
                  <w:proofErr w:type="gramEnd"/>
                  <w:r w:rsidRPr="002473CD">
                    <w:rPr>
                      <w:rFonts w:ascii="Calibri" w:eastAsia="Times New Roman" w:hAnsi="Calibri" w:cs="Calibri"/>
                      <w:b/>
                      <w:bCs/>
                      <w:sz w:val="22"/>
                      <w:lang w:eastAsia="tr-TR"/>
                    </w:rPr>
                    <w:t>-15/2/2019-30687)</w:t>
                  </w:r>
                  <w:r w:rsidRPr="002473CD">
                    <w:rPr>
                      <w:rFonts w:ascii="Calibri" w:eastAsia="Times New Roman" w:hAnsi="Calibri" w:cs="Calibri"/>
                      <w:sz w:val="22"/>
                      <w:lang w:eastAsia="tr-TR"/>
                    </w:rPr>
                    <w:t> Bu Tebliğ hükümleri, münhasıran elektronik posta, telefon araması, kısa mesaj veya elektronik ortamda doğrudan iletişime imkân veren benzeri bireysel iletişim araçlarıyla yapılan sözleşmeleri gerçekleştiren hizmet sağlayıcı ve aracı hizmet sağlayıcılara ve abonelik sözleşmeleri için kamu hizmetlerinin tek noktadan sunulduğu ortak kamu elektronik platformuna uygulanmaz.</w:t>
                  </w:r>
                </w:p>
                <w:p w14:paraId="56EAF8EE"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b/>
                      <w:bCs/>
                      <w:sz w:val="22"/>
                      <w:lang w:eastAsia="tr-TR"/>
                    </w:rPr>
                    <w:t>Dayanak</w:t>
                  </w:r>
                </w:p>
                <w:p w14:paraId="0F5CAD2A"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b/>
                      <w:bCs/>
                      <w:sz w:val="22"/>
                      <w:lang w:eastAsia="tr-TR"/>
                    </w:rPr>
                    <w:t>MADDE 3 –</w:t>
                  </w:r>
                  <w:r w:rsidRPr="002473CD">
                    <w:rPr>
                      <w:rFonts w:ascii="Calibri" w:eastAsia="Times New Roman" w:hAnsi="Calibri" w:cs="Calibri"/>
                      <w:sz w:val="22"/>
                      <w:lang w:eastAsia="tr-TR"/>
                    </w:rPr>
                    <w:t xml:space="preserve"> (1) Bu Tebliğ, 3/6/2011 tarihli ve 640 sayılı Gümrük ve Ticaret Bakanlığının Teşkilat ve Görevleri Hakkında Kanun Hükmünde Kararnamenin 9 uncu maddesi, 23/10/2014 tarihli ve 6563 sayılı Elektronik Ticaretin Düzenlenmesi Hakkında Kanunun 11 inci maddesi ile 26/8/2015 tarihli ve 29457 sayılı Resmî </w:t>
                  </w:r>
                  <w:proofErr w:type="spellStart"/>
                  <w:r w:rsidRPr="002473CD">
                    <w:rPr>
                      <w:rFonts w:ascii="Calibri" w:eastAsia="Times New Roman" w:hAnsi="Calibri" w:cs="Calibri"/>
                      <w:sz w:val="22"/>
                      <w:lang w:eastAsia="tr-TR"/>
                    </w:rPr>
                    <w:t>Gazete’de</w:t>
                  </w:r>
                  <w:proofErr w:type="spellEnd"/>
                  <w:r w:rsidRPr="002473CD">
                    <w:rPr>
                      <w:rFonts w:ascii="Calibri" w:eastAsia="Times New Roman" w:hAnsi="Calibri" w:cs="Calibri"/>
                      <w:sz w:val="22"/>
                      <w:lang w:eastAsia="tr-TR"/>
                    </w:rPr>
                    <w:t xml:space="preserve"> yayımlanan Elektronik Ticarette Hizmet Sağlayıcı ve Aracı Hizmet Sağlayıcılar Hakkında Yönetmeliğin </w:t>
                  </w:r>
                  <w:proofErr w:type="gramStart"/>
                  <w:r w:rsidRPr="002473CD">
                    <w:rPr>
                      <w:rFonts w:ascii="Calibri" w:eastAsia="Times New Roman" w:hAnsi="Calibri" w:cs="Calibri"/>
                      <w:sz w:val="22"/>
                      <w:lang w:eastAsia="tr-TR"/>
                    </w:rPr>
                    <w:t xml:space="preserve">16 </w:t>
                  </w:r>
                  <w:proofErr w:type="spellStart"/>
                  <w:r w:rsidRPr="002473CD">
                    <w:rPr>
                      <w:rFonts w:ascii="Calibri" w:eastAsia="Times New Roman" w:hAnsi="Calibri" w:cs="Calibri"/>
                      <w:sz w:val="22"/>
                      <w:lang w:eastAsia="tr-TR"/>
                    </w:rPr>
                    <w:t>ncı</w:t>
                  </w:r>
                  <w:proofErr w:type="spellEnd"/>
                  <w:proofErr w:type="gramEnd"/>
                  <w:r w:rsidRPr="002473CD">
                    <w:rPr>
                      <w:rFonts w:ascii="Calibri" w:eastAsia="Times New Roman" w:hAnsi="Calibri" w:cs="Calibri"/>
                      <w:sz w:val="22"/>
                      <w:lang w:eastAsia="tr-TR"/>
                    </w:rPr>
                    <w:t xml:space="preserve"> maddesine dayanılarak hazırlanmıştır.</w:t>
                  </w:r>
                </w:p>
                <w:p w14:paraId="716BCA8B"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b/>
                      <w:bCs/>
                      <w:sz w:val="22"/>
                      <w:lang w:eastAsia="tr-TR"/>
                    </w:rPr>
                    <w:t>Tanımlar ve kısaltmalar</w:t>
                  </w:r>
                </w:p>
                <w:p w14:paraId="4F462FBB"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b/>
                      <w:bCs/>
                      <w:sz w:val="22"/>
                      <w:lang w:eastAsia="tr-TR"/>
                    </w:rPr>
                    <w:t>MADDE 4 –</w:t>
                  </w:r>
                  <w:r w:rsidRPr="002473CD">
                    <w:rPr>
                      <w:rFonts w:ascii="Calibri" w:eastAsia="Times New Roman" w:hAnsi="Calibri" w:cs="Calibri"/>
                      <w:sz w:val="22"/>
                      <w:lang w:eastAsia="tr-TR"/>
                    </w:rPr>
                    <w:t> (1) Bu Tebliğin uygulanmasında;</w:t>
                  </w:r>
                </w:p>
                <w:p w14:paraId="52A1EEE0"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a) Ağ: Elektronik ticarete dair işlemlerin yapılmasına imkân sağlayan internet gibi bilgisayar tabanlı ortamları,</w:t>
                  </w:r>
                </w:p>
                <w:p w14:paraId="2955EE54"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b) Aracı hizmet sağlayıcı: Başkalarına ait iktisadî ve ticari faaliyetlerin yapılmasına elektronik ticaret ortamını sağlayan gerçek ya da tüzel kişileri,</w:t>
                  </w:r>
                </w:p>
                <w:p w14:paraId="60A4D605"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c) Bakanlık: Gümrük ve Ticaret Bakanlığını,</w:t>
                  </w:r>
                </w:p>
                <w:p w14:paraId="2EB35EED"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proofErr w:type="gramStart"/>
                  <w:r w:rsidRPr="002473CD">
                    <w:rPr>
                      <w:rFonts w:ascii="Calibri" w:eastAsia="Times New Roman" w:hAnsi="Calibri" w:cs="Calibri"/>
                      <w:sz w:val="22"/>
                      <w:lang w:eastAsia="tr-TR"/>
                    </w:rPr>
                    <w:t>ç</w:t>
                  </w:r>
                  <w:proofErr w:type="gramEnd"/>
                  <w:r w:rsidRPr="002473CD">
                    <w:rPr>
                      <w:rFonts w:ascii="Calibri" w:eastAsia="Times New Roman" w:hAnsi="Calibri" w:cs="Calibri"/>
                      <w:sz w:val="22"/>
                      <w:lang w:eastAsia="tr-TR"/>
                    </w:rPr>
                    <w:t>) Elektronik ticaret: Fizikî olarak karşı karşıya gelmeksizin, elektronik ortamda gerçekleştirilen çevrim içi iktisadî ve ticari her türlü faaliyeti,</w:t>
                  </w:r>
                </w:p>
                <w:p w14:paraId="324D6D29"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 xml:space="preserve">d) Elektronik ticaret altyapı sağlayıcı: Hizmet sağlayıcı veya aracı hizmet sağlayıcıların elektronik ticaret yapmasına </w:t>
                  </w:r>
                  <w:proofErr w:type="gramStart"/>
                  <w:r w:rsidRPr="002473CD">
                    <w:rPr>
                      <w:rFonts w:ascii="Calibri" w:eastAsia="Times New Roman" w:hAnsi="Calibri" w:cs="Calibri"/>
                      <w:sz w:val="22"/>
                      <w:lang w:eastAsia="tr-TR"/>
                    </w:rPr>
                    <w:t>imkan</w:t>
                  </w:r>
                  <w:proofErr w:type="gramEnd"/>
                  <w:r w:rsidRPr="002473CD">
                    <w:rPr>
                      <w:rFonts w:ascii="Calibri" w:eastAsia="Times New Roman" w:hAnsi="Calibri" w:cs="Calibri"/>
                      <w:sz w:val="22"/>
                      <w:lang w:eastAsia="tr-TR"/>
                    </w:rPr>
                    <w:t xml:space="preserve"> sağlayan altyapı ve yazılım hizmetini sunan gerçek ya da tüzel kişileri,</w:t>
                  </w:r>
                </w:p>
                <w:p w14:paraId="5F61872C"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 xml:space="preserve">e) Elektronik Ticaret Bilgi Sistemi (ETBİS): Hizmet sağlayıcı ve aracı hizmet sağlayıcıların kayıt altına alınması, elektronik ticaret verilerinin toplanması, bu verilerin işlenerek istatistiki bilgilerin üretilmesi amacıyla Bakanlık tarafından oluşturulan ve bu Tebliğ kapsamında kayıt ve bildirim yapılabilmesine </w:t>
                  </w:r>
                  <w:proofErr w:type="gramStart"/>
                  <w:r w:rsidRPr="002473CD">
                    <w:rPr>
                      <w:rFonts w:ascii="Calibri" w:eastAsia="Times New Roman" w:hAnsi="Calibri" w:cs="Calibri"/>
                      <w:sz w:val="22"/>
                      <w:lang w:eastAsia="tr-TR"/>
                    </w:rPr>
                    <w:t>imkan</w:t>
                  </w:r>
                  <w:proofErr w:type="gramEnd"/>
                  <w:r w:rsidRPr="002473CD">
                    <w:rPr>
                      <w:rFonts w:ascii="Calibri" w:eastAsia="Times New Roman" w:hAnsi="Calibri" w:cs="Calibri"/>
                      <w:sz w:val="22"/>
                      <w:lang w:eastAsia="tr-TR"/>
                    </w:rPr>
                    <w:t xml:space="preserve"> sağlayan bilgi sistemini,</w:t>
                  </w:r>
                </w:p>
                <w:p w14:paraId="3B8B958D"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f) Elektronik ticaret ortamı: Elektronik ticaret faaliyetinde bulunulan internet sitesi, mobil site veya uygulama gibi platformları,</w:t>
                  </w:r>
                </w:p>
                <w:p w14:paraId="74F511A5"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g) Elektronik ticaretin türü: Elektronik ticaretin tarafları arasında yapılan ve işletmeden işletmeye veya işletmeden tüketiciye gibi elektronik ticaretin yönünü gösteren sınıflandırmayı,</w:t>
                  </w:r>
                </w:p>
                <w:p w14:paraId="78B2D575"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proofErr w:type="gramStart"/>
                  <w:r w:rsidRPr="002473CD">
                    <w:rPr>
                      <w:rFonts w:ascii="Calibri" w:eastAsia="Times New Roman" w:hAnsi="Calibri" w:cs="Calibri"/>
                      <w:sz w:val="22"/>
                      <w:lang w:eastAsia="tr-TR"/>
                    </w:rPr>
                    <w:t>ğ</w:t>
                  </w:r>
                  <w:proofErr w:type="gramEnd"/>
                  <w:r w:rsidRPr="002473CD">
                    <w:rPr>
                      <w:rFonts w:ascii="Calibri" w:eastAsia="Times New Roman" w:hAnsi="Calibri" w:cs="Calibri"/>
                      <w:sz w:val="22"/>
                      <w:lang w:eastAsia="tr-TR"/>
                    </w:rPr>
                    <w:t>) Hizmet sağlayıcı: Elektronik ticaret faaliyetinde bulunan gerçek ya da tüzel kişileri,</w:t>
                  </w:r>
                </w:p>
                <w:p w14:paraId="7FB3E6B5"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h) Kayıtlı elektronik posta (KEP): Elektronik iletilerin gönderimi ve teslimatı da dâhil olmak üzere kullanımına ilişkin olarak hukukî delil sağlayan, elektronik postanın nitelikli şeklini,</w:t>
                  </w:r>
                </w:p>
                <w:p w14:paraId="33A69BAD"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ı) MERSİS numarası: Merkezi Sicil Kayıt Sistemi tarafından verilen ve özel algoritma ile üretilmiş tekil numarayı,</w:t>
                  </w:r>
                </w:p>
                <w:p w14:paraId="19AF014F"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proofErr w:type="gramStart"/>
                  <w:r w:rsidRPr="002473CD">
                    <w:rPr>
                      <w:rFonts w:ascii="Calibri" w:eastAsia="Times New Roman" w:hAnsi="Calibri" w:cs="Calibri"/>
                      <w:sz w:val="22"/>
                      <w:lang w:eastAsia="tr-TR"/>
                    </w:rPr>
                    <w:t>ifade</w:t>
                  </w:r>
                  <w:proofErr w:type="gramEnd"/>
                  <w:r w:rsidRPr="002473CD">
                    <w:rPr>
                      <w:rFonts w:ascii="Calibri" w:eastAsia="Times New Roman" w:hAnsi="Calibri" w:cs="Calibri"/>
                      <w:sz w:val="22"/>
                      <w:lang w:eastAsia="tr-TR"/>
                    </w:rPr>
                    <w:t xml:space="preserve"> eder.</w:t>
                  </w:r>
                </w:p>
                <w:p w14:paraId="69D1F5C9"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proofErr w:type="spellStart"/>
                  <w:r w:rsidRPr="002473CD">
                    <w:rPr>
                      <w:rFonts w:ascii="Calibri" w:eastAsia="Times New Roman" w:hAnsi="Calibri" w:cs="Calibri"/>
                      <w:b/>
                      <w:bCs/>
                      <w:sz w:val="22"/>
                      <w:lang w:eastAsia="tr-TR"/>
                    </w:rPr>
                    <w:t>ETBİS’e</w:t>
                  </w:r>
                  <w:proofErr w:type="spellEnd"/>
                  <w:r w:rsidRPr="002473CD">
                    <w:rPr>
                      <w:rFonts w:ascii="Calibri" w:eastAsia="Times New Roman" w:hAnsi="Calibri" w:cs="Calibri"/>
                      <w:b/>
                      <w:bCs/>
                      <w:sz w:val="22"/>
                      <w:lang w:eastAsia="tr-TR"/>
                    </w:rPr>
                    <w:t xml:space="preserve"> kayıt işlemleri</w:t>
                  </w:r>
                </w:p>
                <w:p w14:paraId="36CF01CD"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b/>
                      <w:bCs/>
                      <w:sz w:val="22"/>
                      <w:lang w:eastAsia="tr-TR"/>
                    </w:rPr>
                    <w:t>MADDE 5 –</w:t>
                  </w:r>
                  <w:r w:rsidRPr="002473CD">
                    <w:rPr>
                      <w:rFonts w:ascii="Calibri" w:eastAsia="Times New Roman" w:hAnsi="Calibri" w:cs="Calibri"/>
                      <w:sz w:val="22"/>
                      <w:lang w:eastAsia="tr-TR"/>
                    </w:rPr>
                    <w:t xml:space="preserve"> (1) Aşağıda belirtilen gerçek veya tüzel kişiler faaliyete başlamadan önce </w:t>
                  </w:r>
                  <w:proofErr w:type="spellStart"/>
                  <w:r w:rsidRPr="002473CD">
                    <w:rPr>
                      <w:rFonts w:ascii="Calibri" w:eastAsia="Times New Roman" w:hAnsi="Calibri" w:cs="Calibri"/>
                      <w:sz w:val="22"/>
                      <w:lang w:eastAsia="tr-TR"/>
                    </w:rPr>
                    <w:t>ETBİS’e</w:t>
                  </w:r>
                  <w:proofErr w:type="spellEnd"/>
                  <w:r w:rsidRPr="002473CD">
                    <w:rPr>
                      <w:rFonts w:ascii="Calibri" w:eastAsia="Times New Roman" w:hAnsi="Calibri" w:cs="Calibri"/>
                      <w:sz w:val="22"/>
                      <w:lang w:eastAsia="tr-TR"/>
                    </w:rPr>
                    <w:t xml:space="preserve"> </w:t>
                  </w:r>
                  <w:proofErr w:type="gramStart"/>
                  <w:r w:rsidRPr="002473CD">
                    <w:rPr>
                      <w:rFonts w:ascii="Calibri" w:eastAsia="Times New Roman" w:hAnsi="Calibri" w:cs="Calibri"/>
                      <w:sz w:val="22"/>
                      <w:lang w:eastAsia="tr-TR"/>
                    </w:rPr>
                    <w:t>kayıt olur</w:t>
                  </w:r>
                  <w:proofErr w:type="gramEnd"/>
                  <w:r w:rsidRPr="002473CD">
                    <w:rPr>
                      <w:rFonts w:ascii="Calibri" w:eastAsia="Times New Roman" w:hAnsi="Calibri" w:cs="Calibri"/>
                      <w:sz w:val="22"/>
                      <w:lang w:eastAsia="tr-TR"/>
                    </w:rPr>
                    <w:t>:</w:t>
                  </w:r>
                </w:p>
                <w:p w14:paraId="3E84F0E3"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a) Kendilerine ait elektronik ticaret ortamında faaliyet gösteren hizmet sağlayıcılar.</w:t>
                  </w:r>
                </w:p>
                <w:p w14:paraId="0D19FF06"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b) Aracı hizmet sağlayıcılar.</w:t>
                  </w:r>
                </w:p>
                <w:p w14:paraId="39593264"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c) Yurt içinde yerleşik olup yurt içinde elektronik ticaret faaliyetinde bulunmamakla birlikte yurt dışında yerleşik bir aracı hizmet sağlayıcı üzerinden sözleşme yapan veya sipariş alan hizmet sağlayıcılar.</w:t>
                  </w:r>
                </w:p>
                <w:p w14:paraId="2DEEFC6C"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 xml:space="preserve">(2) Kayıt için </w:t>
                  </w:r>
                  <w:proofErr w:type="spellStart"/>
                  <w:r w:rsidRPr="002473CD">
                    <w:rPr>
                      <w:rFonts w:ascii="Calibri" w:eastAsia="Times New Roman" w:hAnsi="Calibri" w:cs="Calibri"/>
                      <w:sz w:val="22"/>
                      <w:lang w:eastAsia="tr-TR"/>
                    </w:rPr>
                    <w:t>ETBİS’e</w:t>
                  </w:r>
                  <w:proofErr w:type="spellEnd"/>
                  <w:r w:rsidRPr="002473CD">
                    <w:rPr>
                      <w:rFonts w:ascii="Calibri" w:eastAsia="Times New Roman" w:hAnsi="Calibri" w:cs="Calibri"/>
                      <w:sz w:val="22"/>
                      <w:lang w:eastAsia="tr-TR"/>
                    </w:rPr>
                    <w:t xml:space="preserve"> aşağıdaki bilgiler girilir:</w:t>
                  </w:r>
                </w:p>
                <w:p w14:paraId="445689C2"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a) Gerçek veya tüzel kişi tacirler için MERSİS numarası ve vergi kimlik numarası, esnaf ve sanatkârlar için T.C. kimlik numarası ve vergi kimlik numarası.</w:t>
                  </w:r>
                </w:p>
                <w:p w14:paraId="46EFBF1A"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b) Elektronik ticaret veya aracılık faaliyetinde bulunulan mobil uygulama ve alan adı.</w:t>
                  </w:r>
                </w:p>
                <w:p w14:paraId="76832A4C"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b/>
                      <w:bCs/>
                      <w:sz w:val="22"/>
                      <w:lang w:eastAsia="tr-TR"/>
                    </w:rPr>
                    <w:t>Bildirim yükümlülüğü</w:t>
                  </w:r>
                </w:p>
                <w:p w14:paraId="20FAAE5B"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b/>
                      <w:bCs/>
                      <w:sz w:val="22"/>
                      <w:lang w:eastAsia="tr-TR"/>
                    </w:rPr>
                    <w:lastRenderedPageBreak/>
                    <w:t>MADDE 6 – </w:t>
                  </w:r>
                  <w:r w:rsidRPr="002473CD">
                    <w:rPr>
                      <w:rFonts w:ascii="Calibri" w:eastAsia="Times New Roman" w:hAnsi="Calibri" w:cs="Calibri"/>
                      <w:sz w:val="22"/>
                      <w:lang w:eastAsia="tr-TR"/>
                    </w:rPr>
                    <w:t xml:space="preserve">(1) </w:t>
                  </w:r>
                  <w:proofErr w:type="spellStart"/>
                  <w:r w:rsidRPr="002473CD">
                    <w:rPr>
                      <w:rFonts w:ascii="Calibri" w:eastAsia="Times New Roman" w:hAnsi="Calibri" w:cs="Calibri"/>
                      <w:sz w:val="22"/>
                      <w:lang w:eastAsia="tr-TR"/>
                    </w:rPr>
                    <w:t>ETBİS’e</w:t>
                  </w:r>
                  <w:proofErr w:type="spellEnd"/>
                  <w:r w:rsidRPr="002473CD">
                    <w:rPr>
                      <w:rFonts w:ascii="Calibri" w:eastAsia="Times New Roman" w:hAnsi="Calibri" w:cs="Calibri"/>
                      <w:sz w:val="22"/>
                      <w:lang w:eastAsia="tr-TR"/>
                    </w:rPr>
                    <w:t xml:space="preserve"> </w:t>
                  </w:r>
                  <w:proofErr w:type="gramStart"/>
                  <w:r w:rsidRPr="002473CD">
                    <w:rPr>
                      <w:rFonts w:ascii="Calibri" w:eastAsia="Times New Roman" w:hAnsi="Calibri" w:cs="Calibri"/>
                      <w:sz w:val="22"/>
                      <w:lang w:eastAsia="tr-TR"/>
                    </w:rPr>
                    <w:t>kayıt edilen</w:t>
                  </w:r>
                  <w:proofErr w:type="gramEnd"/>
                  <w:r w:rsidRPr="002473CD">
                    <w:rPr>
                      <w:rFonts w:ascii="Calibri" w:eastAsia="Times New Roman" w:hAnsi="Calibri" w:cs="Calibri"/>
                      <w:sz w:val="22"/>
                      <w:lang w:eastAsia="tr-TR"/>
                    </w:rPr>
                    <w:t xml:space="preserve"> hizmet sağlayıcı ve aracı hizmet sağlayıcılar kendilerine ilişkin olarak aşağıda belirtilen hususlarda bildirimde bulunur:</w:t>
                  </w:r>
                </w:p>
                <w:p w14:paraId="4BFF9F91"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a) Tebligata elverişli KEP adresi.</w:t>
                  </w:r>
                </w:p>
                <w:p w14:paraId="28995498"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b) Elektronik ticaretin türü.</w:t>
                  </w:r>
                </w:p>
                <w:p w14:paraId="1D4F19AC"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c) Elektronik ticaret dışındaki ticari faaliyetleri.</w:t>
                  </w:r>
                </w:p>
                <w:p w14:paraId="7E9895C6"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proofErr w:type="gramStart"/>
                  <w:r w:rsidRPr="002473CD">
                    <w:rPr>
                      <w:rFonts w:ascii="Calibri" w:eastAsia="Times New Roman" w:hAnsi="Calibri" w:cs="Calibri"/>
                      <w:sz w:val="22"/>
                      <w:lang w:eastAsia="tr-TR"/>
                    </w:rPr>
                    <w:t>ç</w:t>
                  </w:r>
                  <w:proofErr w:type="gramEnd"/>
                  <w:r w:rsidRPr="002473CD">
                    <w:rPr>
                      <w:rFonts w:ascii="Calibri" w:eastAsia="Times New Roman" w:hAnsi="Calibri" w:cs="Calibri"/>
                      <w:sz w:val="22"/>
                      <w:lang w:eastAsia="tr-TR"/>
                    </w:rPr>
                    <w:t>) Elektronik ticaret ortamında sunulan mal ve hizmetlerin türü.</w:t>
                  </w:r>
                </w:p>
                <w:p w14:paraId="3EB6D945"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d) Elektronik ticaret ortamında sunulan ödeme yöntemleri.</w:t>
                  </w:r>
                </w:p>
                <w:p w14:paraId="07BA0E27"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e) Elektronik ticaret ortamında ikinci el malların satışa sunulup sunulmadığı ve satışa sunulan ikinci el malların türü.</w:t>
                  </w:r>
                </w:p>
                <w:p w14:paraId="07BD98BB"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f) 19/10/2005 tarihli ve 5411 sayılı Bankacılık Kanunu kapsamında faaliyet gösteren bankalar ile 20/6/2013 tarihli ve 6493 sayılı Ödeme ve Menkul Kıymet Mutabakat Sistemleri, Ödeme Hizmetleri ve Elektronik Para Kuruluşları Hakkında Kanun kapsamında faaliyet gösteren ödeme ve elektronik para kuruluşlarından alınan hizmetlere ilişkin bilgiler.</w:t>
                  </w:r>
                </w:p>
                <w:p w14:paraId="0F98F802"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g) Varsa (f) bendinde zikredilen kuruluşlar dışında ödeme hizmeti alınan kuruluşlardan alınan hizmetlere ilişkin bilgiler ile (f) bendinde zikredilen kuruluşların aracı olmadığı ödeme yöntemleri.</w:t>
                  </w:r>
                </w:p>
                <w:p w14:paraId="7A6F0F6F"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proofErr w:type="gramStart"/>
                  <w:r w:rsidRPr="002473CD">
                    <w:rPr>
                      <w:rFonts w:ascii="Calibri" w:eastAsia="Times New Roman" w:hAnsi="Calibri" w:cs="Calibri"/>
                      <w:sz w:val="22"/>
                      <w:lang w:eastAsia="tr-TR"/>
                    </w:rPr>
                    <w:t>ğ</w:t>
                  </w:r>
                  <w:proofErr w:type="gramEnd"/>
                  <w:r w:rsidRPr="002473CD">
                    <w:rPr>
                      <w:rFonts w:ascii="Calibri" w:eastAsia="Times New Roman" w:hAnsi="Calibri" w:cs="Calibri"/>
                      <w:sz w:val="22"/>
                      <w:lang w:eastAsia="tr-TR"/>
                    </w:rPr>
                    <w:t xml:space="preserve">) 11/6/2009 tarihli ve 27255 sayılı Resmî </w:t>
                  </w:r>
                  <w:proofErr w:type="spellStart"/>
                  <w:r w:rsidRPr="002473CD">
                    <w:rPr>
                      <w:rFonts w:ascii="Calibri" w:eastAsia="Times New Roman" w:hAnsi="Calibri" w:cs="Calibri"/>
                      <w:sz w:val="22"/>
                      <w:lang w:eastAsia="tr-TR"/>
                    </w:rPr>
                    <w:t>Gazete’de</w:t>
                  </w:r>
                  <w:proofErr w:type="spellEnd"/>
                  <w:r w:rsidRPr="002473CD">
                    <w:rPr>
                      <w:rFonts w:ascii="Calibri" w:eastAsia="Times New Roman" w:hAnsi="Calibri" w:cs="Calibri"/>
                      <w:sz w:val="22"/>
                      <w:lang w:eastAsia="tr-TR"/>
                    </w:rPr>
                    <w:t xml:space="preserve"> yayımlanan Karayolu Taşıma Yönetmeliği uyarınca M türü yetki belgesi alan kargo ve lojistik işletmecilerinden alınan hizmetlere ilişkin bilgiler.</w:t>
                  </w:r>
                </w:p>
                <w:p w14:paraId="11B003B2"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h) Hizmet alınan elektronik ticaret altyapı sağlayıcılarına ilişkin bilgiler.</w:t>
                  </w:r>
                </w:p>
                <w:p w14:paraId="288A8C92"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ı) Kişisel verilerin ve müşteri bilgilerinin tutulduğu veri tabanlarının bulunduğu ülke ve adres bilgileri.</w:t>
                  </w:r>
                </w:p>
                <w:p w14:paraId="663F8CC3"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i) Elektronik ticaret ortamında sınır ötesi elektronik ticaret gerçekleştirilmesi halinde ülke ve ödeme yöntemi bazında bu ticaretin yıllık hacmi.</w:t>
                  </w:r>
                </w:p>
                <w:p w14:paraId="2F07F8DF"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j) Bakanlıkça gerekli görülen diğer bilgiler.</w:t>
                  </w:r>
                </w:p>
                <w:p w14:paraId="5FE3494B"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(2) Kendine ait elektronik ticaret ortamında faaliyet gösteren hizmet sağlayıcılar, üretim yeri ve depo adresleri ile sınır ötesi elektronik ticaret faaliyetinde bulunduğu aracı hizmet sağlayıcıların alan adlarını birinci fıkrada belirtilenlere ek olarak bildirir.</w:t>
                  </w:r>
                </w:p>
                <w:p w14:paraId="2D7FAA9F"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 xml:space="preserve">(3) Ödeme ve elektronik para kuruluşları, bankalar, </w:t>
                  </w:r>
                  <w:proofErr w:type="spellStart"/>
                  <w:r w:rsidRPr="002473CD">
                    <w:rPr>
                      <w:rFonts w:ascii="Calibri" w:eastAsia="Times New Roman" w:hAnsi="Calibri" w:cs="Calibri"/>
                      <w:sz w:val="22"/>
                      <w:lang w:eastAsia="tr-TR"/>
                    </w:rPr>
                    <w:t>Bankalararası</w:t>
                  </w:r>
                  <w:proofErr w:type="spellEnd"/>
                  <w:r w:rsidRPr="002473CD">
                    <w:rPr>
                      <w:rFonts w:ascii="Calibri" w:eastAsia="Times New Roman" w:hAnsi="Calibri" w:cs="Calibri"/>
                      <w:sz w:val="22"/>
                      <w:lang w:eastAsia="tr-TR"/>
                    </w:rPr>
                    <w:t xml:space="preserve"> Kart Merkezi Anonim Şirketi, kargo ve lojistik işletmecileri, elektronik ticaret altyapı sağlayıcıları ve aracı hizmet sağlayıcılar internet üzerinden yapılan sözleşme ve verilen siparişlere ilişkin Bakanlıkça detayları belirlenen ve anonim hale getirilmiş istatistiki bilgileri aylık dönemler halinde bildirir. Bir aya ait bilgiler, takip eden ayın son günü saat 24:00’e kadar iletilir.</w:t>
                  </w:r>
                </w:p>
                <w:p w14:paraId="15C17094"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 xml:space="preserve">(4) </w:t>
                  </w:r>
                  <w:proofErr w:type="spellStart"/>
                  <w:r w:rsidRPr="002473CD">
                    <w:rPr>
                      <w:rFonts w:ascii="Calibri" w:eastAsia="Times New Roman" w:hAnsi="Calibri" w:cs="Calibri"/>
                      <w:sz w:val="22"/>
                      <w:lang w:eastAsia="tr-TR"/>
                    </w:rPr>
                    <w:t>ETBİS’e</w:t>
                  </w:r>
                  <w:proofErr w:type="spellEnd"/>
                  <w:r w:rsidRPr="002473CD">
                    <w:rPr>
                      <w:rFonts w:ascii="Calibri" w:eastAsia="Times New Roman" w:hAnsi="Calibri" w:cs="Calibri"/>
                      <w:sz w:val="22"/>
                      <w:lang w:eastAsia="tr-TR"/>
                    </w:rPr>
                    <w:t xml:space="preserve"> bildirim sırasında hizmet sağlayıcı ve aracı hizmet sağlayıcıların sanal pos bilgileri </w:t>
                  </w:r>
                  <w:proofErr w:type="spellStart"/>
                  <w:r w:rsidRPr="002473CD">
                    <w:rPr>
                      <w:rFonts w:ascii="Calibri" w:eastAsia="Times New Roman" w:hAnsi="Calibri" w:cs="Calibri"/>
                      <w:sz w:val="22"/>
                      <w:lang w:eastAsia="tr-TR"/>
                    </w:rPr>
                    <w:t>Bankalararası</w:t>
                  </w:r>
                  <w:proofErr w:type="spellEnd"/>
                  <w:r w:rsidRPr="002473CD">
                    <w:rPr>
                      <w:rFonts w:ascii="Calibri" w:eastAsia="Times New Roman" w:hAnsi="Calibri" w:cs="Calibri"/>
                      <w:sz w:val="22"/>
                      <w:lang w:eastAsia="tr-TR"/>
                    </w:rPr>
                    <w:t xml:space="preserve"> Kart Merkezi Anonim Şirketi üzerinden sistem aracılığıyla teyit edilir.</w:t>
                  </w:r>
                </w:p>
                <w:p w14:paraId="390896F0"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b/>
                      <w:bCs/>
                      <w:sz w:val="22"/>
                      <w:lang w:eastAsia="tr-TR"/>
                    </w:rPr>
                    <w:t>Bildirim süresi</w:t>
                  </w:r>
                </w:p>
                <w:p w14:paraId="19933F5F"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b/>
                      <w:bCs/>
                      <w:sz w:val="22"/>
                      <w:lang w:eastAsia="tr-TR"/>
                    </w:rPr>
                    <w:t>MADDE 7 –</w:t>
                  </w:r>
                  <w:r w:rsidRPr="002473CD">
                    <w:rPr>
                      <w:rFonts w:ascii="Calibri" w:eastAsia="Times New Roman" w:hAnsi="Calibri" w:cs="Calibri"/>
                      <w:sz w:val="22"/>
                      <w:lang w:eastAsia="tr-TR"/>
                    </w:rPr>
                    <w:t xml:space="preserve"> (1) Hizmet sağlayıcı ve aracı hizmet sağlayıcılar </w:t>
                  </w:r>
                  <w:proofErr w:type="gramStart"/>
                  <w:r w:rsidRPr="002473CD">
                    <w:rPr>
                      <w:rFonts w:ascii="Calibri" w:eastAsia="Times New Roman" w:hAnsi="Calibri" w:cs="Calibri"/>
                      <w:sz w:val="22"/>
                      <w:lang w:eastAsia="tr-TR"/>
                    </w:rPr>
                    <w:t xml:space="preserve">6 </w:t>
                  </w:r>
                  <w:proofErr w:type="spellStart"/>
                  <w:r w:rsidRPr="002473CD">
                    <w:rPr>
                      <w:rFonts w:ascii="Calibri" w:eastAsia="Times New Roman" w:hAnsi="Calibri" w:cs="Calibri"/>
                      <w:sz w:val="22"/>
                      <w:lang w:eastAsia="tr-TR"/>
                    </w:rPr>
                    <w:t>ncı</w:t>
                  </w:r>
                  <w:proofErr w:type="spellEnd"/>
                  <w:proofErr w:type="gramEnd"/>
                  <w:r w:rsidRPr="002473CD">
                    <w:rPr>
                      <w:rFonts w:ascii="Calibri" w:eastAsia="Times New Roman" w:hAnsi="Calibri" w:cs="Calibri"/>
                      <w:sz w:val="22"/>
                      <w:lang w:eastAsia="tr-TR"/>
                    </w:rPr>
                    <w:t xml:space="preserve"> maddenin birinci fıkrasının (i) bendi dışında kalan yükümlülükler ile ikinci fıkrasındaki yükümlülükleri </w:t>
                  </w:r>
                  <w:proofErr w:type="spellStart"/>
                  <w:r w:rsidRPr="002473CD">
                    <w:rPr>
                      <w:rFonts w:ascii="Calibri" w:eastAsia="Times New Roman" w:hAnsi="Calibri" w:cs="Calibri"/>
                      <w:sz w:val="22"/>
                      <w:lang w:eastAsia="tr-TR"/>
                    </w:rPr>
                    <w:t>ETBİS’e</w:t>
                  </w:r>
                  <w:proofErr w:type="spellEnd"/>
                  <w:r w:rsidRPr="002473CD">
                    <w:rPr>
                      <w:rFonts w:ascii="Calibri" w:eastAsia="Times New Roman" w:hAnsi="Calibri" w:cs="Calibri"/>
                      <w:sz w:val="22"/>
                      <w:lang w:eastAsia="tr-TR"/>
                    </w:rPr>
                    <w:t xml:space="preserve"> kayıt tarihinden itibaren otuz gün içinde, birinci fıkranın (i) bendindeki yükümlülüğü ise her yıl mart ayı sonuna kadar yerine getirir.</w:t>
                  </w:r>
                </w:p>
                <w:p w14:paraId="40F2CC3F"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(2) Hizmet sağlayıcı ve aracı hizmet sağlayıcılar, kayıt ve bildirim yükümlülüğü bulunan hususlarda meydana gelen değişiklikleri, değişiklik tarihinden itibaren otuz gün içinde bildirir.</w:t>
                  </w:r>
                </w:p>
                <w:p w14:paraId="3D925139"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(3) Elektronik ticaret faaliyeti sona eren hizmet sağlayıcılar ile aracılık faaliyeti sona eren aracı hizmet sağlayıcılar bu durumu faaliyetlerinin sona erdiği tarihten itibaren otuz gün içinde bildirir.</w:t>
                  </w:r>
                </w:p>
                <w:p w14:paraId="3142C45C"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b/>
                      <w:bCs/>
                      <w:sz w:val="22"/>
                      <w:lang w:eastAsia="tr-TR"/>
                    </w:rPr>
                    <w:t>Bildirim usulü</w:t>
                  </w:r>
                </w:p>
                <w:p w14:paraId="6973D04A"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b/>
                      <w:bCs/>
                      <w:sz w:val="22"/>
                      <w:lang w:eastAsia="tr-TR"/>
                    </w:rPr>
                    <w:t>MADDE 8 –</w:t>
                  </w:r>
                  <w:r w:rsidRPr="002473CD">
                    <w:rPr>
                      <w:rFonts w:ascii="Calibri" w:eastAsia="Times New Roman" w:hAnsi="Calibri" w:cs="Calibri"/>
                      <w:sz w:val="22"/>
                      <w:lang w:eastAsia="tr-TR"/>
                    </w:rPr>
                    <w:t xml:space="preserve"> (1) Bu Tebliğ uyarınca gerçek kişiler tarafından yapılacak bildirimler kendileri veya yetkili temsilcileri, tüzel kişiler tarafından yapılacak bildirimler ise yetkili temsilcileri tarafından e-Devlet kapısı üzerinden </w:t>
                  </w:r>
                  <w:proofErr w:type="spellStart"/>
                  <w:r w:rsidRPr="002473CD">
                    <w:rPr>
                      <w:rFonts w:ascii="Calibri" w:eastAsia="Times New Roman" w:hAnsi="Calibri" w:cs="Calibri"/>
                      <w:sz w:val="22"/>
                      <w:lang w:eastAsia="tr-TR"/>
                    </w:rPr>
                    <w:t>ETBİS’e</w:t>
                  </w:r>
                  <w:proofErr w:type="spellEnd"/>
                  <w:r w:rsidRPr="002473CD">
                    <w:rPr>
                      <w:rFonts w:ascii="Calibri" w:eastAsia="Times New Roman" w:hAnsi="Calibri" w:cs="Calibri"/>
                      <w:sz w:val="22"/>
                      <w:lang w:eastAsia="tr-TR"/>
                    </w:rPr>
                    <w:t xml:space="preserve"> yapılır.</w:t>
                  </w:r>
                </w:p>
                <w:p w14:paraId="1B0AA30B"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b/>
                      <w:bCs/>
                      <w:sz w:val="22"/>
                      <w:lang w:eastAsia="tr-TR"/>
                    </w:rPr>
                    <w:t>İlan</w:t>
                  </w:r>
                </w:p>
                <w:p w14:paraId="021D8FA7"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b/>
                      <w:bCs/>
                      <w:sz w:val="22"/>
                      <w:lang w:eastAsia="tr-TR"/>
                    </w:rPr>
                    <w:t>MADDE 9 – </w:t>
                  </w:r>
                  <w:r w:rsidRPr="002473CD">
                    <w:rPr>
                      <w:rFonts w:ascii="Calibri" w:eastAsia="Times New Roman" w:hAnsi="Calibri" w:cs="Calibri"/>
                      <w:sz w:val="22"/>
                      <w:lang w:eastAsia="tr-TR"/>
                    </w:rPr>
                    <w:t xml:space="preserve">(1) </w:t>
                  </w:r>
                  <w:proofErr w:type="spellStart"/>
                  <w:r w:rsidRPr="002473CD">
                    <w:rPr>
                      <w:rFonts w:ascii="Calibri" w:eastAsia="Times New Roman" w:hAnsi="Calibri" w:cs="Calibri"/>
                      <w:sz w:val="22"/>
                      <w:lang w:eastAsia="tr-TR"/>
                    </w:rPr>
                    <w:t>ETBİS’e</w:t>
                  </w:r>
                  <w:proofErr w:type="spellEnd"/>
                  <w:r w:rsidRPr="002473CD">
                    <w:rPr>
                      <w:rFonts w:ascii="Calibri" w:eastAsia="Times New Roman" w:hAnsi="Calibri" w:cs="Calibri"/>
                      <w:sz w:val="22"/>
                      <w:lang w:eastAsia="tr-TR"/>
                    </w:rPr>
                    <w:t xml:space="preserve"> </w:t>
                  </w:r>
                  <w:proofErr w:type="gramStart"/>
                  <w:r w:rsidRPr="002473CD">
                    <w:rPr>
                      <w:rFonts w:ascii="Calibri" w:eastAsia="Times New Roman" w:hAnsi="Calibri" w:cs="Calibri"/>
                      <w:sz w:val="22"/>
                      <w:lang w:eastAsia="tr-TR"/>
                    </w:rPr>
                    <w:t>kayıt edilen</w:t>
                  </w:r>
                  <w:proofErr w:type="gramEnd"/>
                  <w:r w:rsidRPr="002473CD">
                    <w:rPr>
                      <w:rFonts w:ascii="Calibri" w:eastAsia="Times New Roman" w:hAnsi="Calibri" w:cs="Calibri"/>
                      <w:sz w:val="22"/>
                      <w:lang w:eastAsia="tr-TR"/>
                    </w:rPr>
                    <w:t xml:space="preserve"> hizmet sağlayıcı ve aracı hizmet sağlayıcılar ile bunlara ilişkin gerekli görülen diğer bilgiler Bakanlık internet adresinden veya Bakanlıkça oluşturulan “www.eticaret.gov.tr” internet adresinde ilan edilir.</w:t>
                  </w:r>
                </w:p>
                <w:p w14:paraId="431CA50D"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b/>
                      <w:bCs/>
                      <w:sz w:val="22"/>
                      <w:lang w:eastAsia="tr-TR"/>
                    </w:rPr>
                    <w:t>Geçiş hükmü</w:t>
                  </w:r>
                </w:p>
                <w:p w14:paraId="3CF4C415"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b/>
                      <w:bCs/>
                      <w:sz w:val="22"/>
                      <w:lang w:eastAsia="tr-TR"/>
                    </w:rPr>
                    <w:t>GEÇİCİ MADDE 1 – </w:t>
                  </w:r>
                  <w:r w:rsidRPr="002473CD">
                    <w:rPr>
                      <w:rFonts w:ascii="Calibri" w:eastAsia="Times New Roman" w:hAnsi="Calibri" w:cs="Calibri"/>
                      <w:sz w:val="22"/>
                      <w:lang w:eastAsia="tr-TR"/>
                    </w:rPr>
                    <w:t xml:space="preserve">(1) 1/12/2017 tarihi itibarıyla faaliyette olan hizmet sağlayıcı ve aracı hizmet sağlayıcılar 5 inci ve </w:t>
                  </w:r>
                  <w:proofErr w:type="gramStart"/>
                  <w:r w:rsidRPr="002473CD">
                    <w:rPr>
                      <w:rFonts w:ascii="Calibri" w:eastAsia="Times New Roman" w:hAnsi="Calibri" w:cs="Calibri"/>
                      <w:sz w:val="22"/>
                      <w:lang w:eastAsia="tr-TR"/>
                    </w:rPr>
                    <w:t xml:space="preserve">6 </w:t>
                  </w:r>
                  <w:proofErr w:type="spellStart"/>
                  <w:r w:rsidRPr="002473CD">
                    <w:rPr>
                      <w:rFonts w:ascii="Calibri" w:eastAsia="Times New Roman" w:hAnsi="Calibri" w:cs="Calibri"/>
                      <w:sz w:val="22"/>
                      <w:lang w:eastAsia="tr-TR"/>
                    </w:rPr>
                    <w:t>ncı</w:t>
                  </w:r>
                  <w:proofErr w:type="spellEnd"/>
                  <w:proofErr w:type="gramEnd"/>
                  <w:r w:rsidRPr="002473CD">
                    <w:rPr>
                      <w:rFonts w:ascii="Calibri" w:eastAsia="Times New Roman" w:hAnsi="Calibri" w:cs="Calibri"/>
                      <w:sz w:val="22"/>
                      <w:lang w:eastAsia="tr-TR"/>
                    </w:rPr>
                    <w:t xml:space="preserve"> maddelerde belirtilen yükümlülüklerini söz konusu tarihten itibaren otuz gün içinde yerine getirir.</w:t>
                  </w:r>
                </w:p>
                <w:p w14:paraId="15133ABD"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sz w:val="22"/>
                      <w:lang w:eastAsia="tr-TR"/>
                    </w:rPr>
                    <w:t xml:space="preserve">(2) </w:t>
                  </w:r>
                  <w:proofErr w:type="gramStart"/>
                  <w:r w:rsidRPr="002473CD">
                    <w:rPr>
                      <w:rFonts w:ascii="Calibri" w:eastAsia="Times New Roman" w:hAnsi="Calibri" w:cs="Calibri"/>
                      <w:sz w:val="22"/>
                      <w:lang w:eastAsia="tr-TR"/>
                    </w:rPr>
                    <w:t xml:space="preserve">6 </w:t>
                  </w:r>
                  <w:proofErr w:type="spellStart"/>
                  <w:r w:rsidRPr="002473CD">
                    <w:rPr>
                      <w:rFonts w:ascii="Calibri" w:eastAsia="Times New Roman" w:hAnsi="Calibri" w:cs="Calibri"/>
                      <w:sz w:val="22"/>
                      <w:lang w:eastAsia="tr-TR"/>
                    </w:rPr>
                    <w:t>ncı</w:t>
                  </w:r>
                  <w:proofErr w:type="spellEnd"/>
                  <w:proofErr w:type="gramEnd"/>
                  <w:r w:rsidRPr="002473CD">
                    <w:rPr>
                      <w:rFonts w:ascii="Calibri" w:eastAsia="Times New Roman" w:hAnsi="Calibri" w:cs="Calibri"/>
                      <w:sz w:val="22"/>
                      <w:lang w:eastAsia="tr-TR"/>
                    </w:rPr>
                    <w:t xml:space="preserve"> maddenin üçüncü fıkrası uyarınca bildirim yükümlülüğü getirilenler bu yükümlülüklerini 1/1/2018 tarihinden itibaren yerine getirir.</w:t>
                  </w:r>
                </w:p>
                <w:p w14:paraId="1DC127B9"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b/>
                      <w:bCs/>
                      <w:sz w:val="22"/>
                      <w:lang w:eastAsia="tr-TR"/>
                    </w:rPr>
                    <w:t>Yürürlük</w:t>
                  </w:r>
                </w:p>
                <w:p w14:paraId="161DAD7D"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b/>
                      <w:bCs/>
                      <w:sz w:val="22"/>
                      <w:lang w:eastAsia="tr-TR"/>
                    </w:rPr>
                    <w:t>MADDE 10 – </w:t>
                  </w:r>
                  <w:r w:rsidRPr="002473CD">
                    <w:rPr>
                      <w:rFonts w:ascii="Calibri" w:eastAsia="Times New Roman" w:hAnsi="Calibri" w:cs="Calibri"/>
                      <w:sz w:val="22"/>
                      <w:lang w:eastAsia="tr-TR"/>
                    </w:rPr>
                    <w:t>(1) Bu Tebliğ yayımı tarihinde yürürlüğe girer.</w:t>
                  </w:r>
                </w:p>
                <w:p w14:paraId="0B95609E"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b/>
                      <w:bCs/>
                      <w:sz w:val="22"/>
                      <w:lang w:eastAsia="tr-TR"/>
                    </w:rPr>
                    <w:t>Yürütme</w:t>
                  </w:r>
                </w:p>
                <w:p w14:paraId="7CA83675"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b/>
                      <w:bCs/>
                      <w:sz w:val="22"/>
                      <w:lang w:eastAsia="tr-TR"/>
                    </w:rPr>
                    <w:t>MADDE 11 –</w:t>
                  </w:r>
                  <w:r w:rsidRPr="002473CD">
                    <w:rPr>
                      <w:rFonts w:ascii="Calibri" w:eastAsia="Times New Roman" w:hAnsi="Calibri" w:cs="Calibri"/>
                      <w:sz w:val="22"/>
                      <w:lang w:eastAsia="tr-TR"/>
                    </w:rPr>
                    <w:t> (1) Bu Tebliğ hükümlerini Gümrük ve Ticaret Bakanı yürütür.</w:t>
                  </w:r>
                </w:p>
                <w:p w14:paraId="5C3E1506" w14:textId="77777777" w:rsidR="002473CD" w:rsidRPr="002473CD" w:rsidRDefault="002473CD" w:rsidP="002473CD">
                  <w:pPr>
                    <w:spacing w:after="0" w:line="240" w:lineRule="auto"/>
                    <w:ind w:firstLine="567"/>
                    <w:jc w:val="both"/>
                    <w:rPr>
                      <w:rFonts w:ascii="Calibri" w:eastAsia="Times New Roman" w:hAnsi="Calibri" w:cs="Calibri"/>
                      <w:sz w:val="22"/>
                      <w:lang w:eastAsia="tr-TR"/>
                    </w:rPr>
                  </w:pPr>
                  <w:r w:rsidRPr="002473CD">
                    <w:rPr>
                      <w:rFonts w:ascii="Calibri" w:eastAsia="Times New Roman" w:hAnsi="Calibri" w:cs="Calibri"/>
                      <w:b/>
                      <w:bCs/>
                      <w:sz w:val="22"/>
                      <w:lang w:eastAsia="tr-TR"/>
                    </w:rPr>
                    <w:lastRenderedPageBreak/>
                    <w:t> </w:t>
                  </w:r>
                </w:p>
              </w:tc>
            </w:tr>
          </w:tbl>
          <w:p w14:paraId="6658D3A9" w14:textId="77777777" w:rsidR="002473CD" w:rsidRPr="002473CD" w:rsidRDefault="002473CD" w:rsidP="002473CD">
            <w:pPr>
              <w:spacing w:after="0" w:line="240" w:lineRule="auto"/>
              <w:jc w:val="center"/>
              <w:rPr>
                <w:rFonts w:eastAsia="Times New Roman"/>
                <w:szCs w:val="24"/>
                <w:lang w:eastAsia="tr-TR"/>
              </w:rPr>
            </w:pPr>
          </w:p>
        </w:tc>
      </w:tr>
    </w:tbl>
    <w:p w14:paraId="00CA8097" w14:textId="77777777" w:rsidR="002473CD" w:rsidRPr="002473CD" w:rsidRDefault="002473CD" w:rsidP="002473CD">
      <w:pPr>
        <w:shd w:val="clear" w:color="auto" w:fill="FFFFFF"/>
        <w:spacing w:after="0" w:line="240" w:lineRule="auto"/>
        <w:ind w:firstLine="567"/>
        <w:jc w:val="both"/>
        <w:rPr>
          <w:rFonts w:ascii="Calibri" w:eastAsia="Times New Roman" w:hAnsi="Calibri" w:cs="Calibri"/>
          <w:color w:val="1C283D"/>
          <w:sz w:val="22"/>
          <w:lang w:eastAsia="tr-TR"/>
        </w:rPr>
      </w:pPr>
      <w:r w:rsidRPr="002473CD">
        <w:rPr>
          <w:rFonts w:ascii="Calibri" w:eastAsia="Times New Roman" w:hAnsi="Calibri" w:cs="Calibri"/>
          <w:color w:val="1C283D"/>
          <w:sz w:val="22"/>
          <w:lang w:eastAsia="tr-TR"/>
        </w:rPr>
        <w:lastRenderedPageBreak/>
        <w:t> </w:t>
      </w:r>
    </w:p>
    <w:tbl>
      <w:tblPr>
        <w:tblW w:w="0" w:type="auto"/>
        <w:jc w:val="center"/>
        <w:tblCellMar>
          <w:left w:w="0" w:type="dxa"/>
          <w:right w:w="0" w:type="dxa"/>
        </w:tblCellMar>
        <w:tblLook w:val="04A0" w:firstRow="1" w:lastRow="0" w:firstColumn="1" w:lastColumn="0" w:noHBand="0" w:noVBand="1"/>
      </w:tblPr>
      <w:tblGrid>
        <w:gridCol w:w="700"/>
        <w:gridCol w:w="3600"/>
        <w:gridCol w:w="3600"/>
      </w:tblGrid>
      <w:tr w:rsidR="002473CD" w:rsidRPr="002473CD" w14:paraId="391C9718" w14:textId="77777777" w:rsidTr="002473CD">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B3E004" w14:textId="77777777" w:rsidR="002473CD" w:rsidRPr="002473CD" w:rsidRDefault="002473CD" w:rsidP="002473CD">
            <w:pPr>
              <w:spacing w:after="0" w:line="240" w:lineRule="auto"/>
              <w:rPr>
                <w:rFonts w:ascii="Calibri" w:eastAsia="Times New Roman" w:hAnsi="Calibri" w:cs="Calibri"/>
                <w:sz w:val="22"/>
                <w:lang w:eastAsia="tr-TR"/>
              </w:rPr>
            </w:pPr>
            <w:r w:rsidRPr="002473CD">
              <w:rPr>
                <w:rFonts w:ascii="Calibri" w:eastAsia="Times New Roman" w:hAnsi="Calibri" w:cs="Calibri"/>
                <w:sz w:val="22"/>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6A5FE60" w14:textId="77777777" w:rsidR="002473CD" w:rsidRPr="002473CD" w:rsidRDefault="002473CD" w:rsidP="002473CD">
            <w:pPr>
              <w:spacing w:after="0" w:line="240" w:lineRule="auto"/>
              <w:jc w:val="center"/>
              <w:rPr>
                <w:rFonts w:ascii="Calibri" w:eastAsia="Times New Roman" w:hAnsi="Calibri" w:cs="Calibri"/>
                <w:sz w:val="22"/>
                <w:lang w:eastAsia="tr-TR"/>
              </w:rPr>
            </w:pPr>
            <w:r w:rsidRPr="002473CD">
              <w:rPr>
                <w:rFonts w:ascii="Calibri" w:eastAsia="Times New Roman" w:hAnsi="Calibri" w:cs="Calibri"/>
                <w:b/>
                <w:bCs/>
                <w:sz w:val="22"/>
                <w:lang w:eastAsia="tr-TR"/>
              </w:rPr>
              <w:t>Tebliğin Yayımlandığı Resmî Gazete’nin</w:t>
            </w:r>
          </w:p>
        </w:tc>
      </w:tr>
      <w:tr w:rsidR="002473CD" w:rsidRPr="002473CD" w14:paraId="1E777B78" w14:textId="77777777" w:rsidTr="002473C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8DD54FA" w14:textId="77777777" w:rsidR="002473CD" w:rsidRPr="002473CD" w:rsidRDefault="002473CD" w:rsidP="002473CD">
            <w:pPr>
              <w:spacing w:after="0" w:line="240" w:lineRule="auto"/>
              <w:rPr>
                <w:rFonts w:ascii="Calibri" w:eastAsia="Times New Roman" w:hAnsi="Calibri" w:cs="Calibri"/>
                <w:sz w:val="22"/>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1CBD0" w14:textId="77777777" w:rsidR="002473CD" w:rsidRPr="002473CD" w:rsidRDefault="002473CD" w:rsidP="002473CD">
            <w:pPr>
              <w:spacing w:after="0" w:line="240" w:lineRule="auto"/>
              <w:jc w:val="center"/>
              <w:rPr>
                <w:rFonts w:ascii="Calibri" w:eastAsia="Times New Roman" w:hAnsi="Calibri" w:cs="Calibri"/>
                <w:sz w:val="22"/>
                <w:lang w:eastAsia="tr-TR"/>
              </w:rPr>
            </w:pPr>
            <w:r w:rsidRPr="002473CD">
              <w:rPr>
                <w:rFonts w:ascii="Calibri" w:eastAsia="Times New Roman" w:hAnsi="Calibri" w:cs="Calibri"/>
                <w:b/>
                <w:bCs/>
                <w:sz w:val="22"/>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C4F855" w14:textId="77777777" w:rsidR="002473CD" w:rsidRPr="002473CD" w:rsidRDefault="002473CD" w:rsidP="002473CD">
            <w:pPr>
              <w:spacing w:after="0" w:line="240" w:lineRule="auto"/>
              <w:jc w:val="center"/>
              <w:rPr>
                <w:rFonts w:ascii="Calibri" w:eastAsia="Times New Roman" w:hAnsi="Calibri" w:cs="Calibri"/>
                <w:sz w:val="22"/>
                <w:lang w:eastAsia="tr-TR"/>
              </w:rPr>
            </w:pPr>
            <w:r w:rsidRPr="002473CD">
              <w:rPr>
                <w:rFonts w:ascii="Calibri" w:eastAsia="Times New Roman" w:hAnsi="Calibri" w:cs="Calibri"/>
                <w:b/>
                <w:bCs/>
                <w:sz w:val="22"/>
                <w:lang w:eastAsia="tr-TR"/>
              </w:rPr>
              <w:t>Sayısı</w:t>
            </w:r>
          </w:p>
        </w:tc>
      </w:tr>
      <w:tr w:rsidR="002473CD" w:rsidRPr="002473CD" w14:paraId="64968A86" w14:textId="77777777" w:rsidTr="002473C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8C872F9" w14:textId="77777777" w:rsidR="002473CD" w:rsidRPr="002473CD" w:rsidRDefault="002473CD" w:rsidP="002473CD">
            <w:pPr>
              <w:spacing w:after="0" w:line="240" w:lineRule="auto"/>
              <w:rPr>
                <w:rFonts w:ascii="Calibri" w:eastAsia="Times New Roman" w:hAnsi="Calibri" w:cs="Calibri"/>
                <w:sz w:val="22"/>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EFA620" w14:textId="77777777" w:rsidR="002473CD" w:rsidRPr="002473CD" w:rsidRDefault="002473CD" w:rsidP="002473CD">
            <w:pPr>
              <w:spacing w:after="0" w:line="240" w:lineRule="auto"/>
              <w:jc w:val="center"/>
              <w:rPr>
                <w:rFonts w:ascii="Calibri" w:eastAsia="Times New Roman" w:hAnsi="Calibri" w:cs="Calibri"/>
                <w:sz w:val="22"/>
                <w:lang w:eastAsia="tr-TR"/>
              </w:rPr>
            </w:pPr>
            <w:r w:rsidRPr="002473CD">
              <w:rPr>
                <w:rFonts w:ascii="Calibri" w:eastAsia="Times New Roman" w:hAnsi="Calibri" w:cs="Calibri"/>
                <w:sz w:val="22"/>
                <w:lang w:eastAsia="tr-TR"/>
              </w:rPr>
              <w:t>11/8/2017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51A80" w14:textId="77777777" w:rsidR="002473CD" w:rsidRPr="002473CD" w:rsidRDefault="002473CD" w:rsidP="002473CD">
            <w:pPr>
              <w:spacing w:after="0" w:line="240" w:lineRule="auto"/>
              <w:jc w:val="center"/>
              <w:rPr>
                <w:rFonts w:ascii="Calibri" w:eastAsia="Times New Roman" w:hAnsi="Calibri" w:cs="Calibri"/>
                <w:sz w:val="22"/>
                <w:lang w:eastAsia="tr-TR"/>
              </w:rPr>
            </w:pPr>
            <w:r w:rsidRPr="002473CD">
              <w:rPr>
                <w:rFonts w:ascii="Calibri" w:eastAsia="Times New Roman" w:hAnsi="Calibri" w:cs="Calibri"/>
                <w:sz w:val="22"/>
                <w:lang w:eastAsia="tr-TR"/>
              </w:rPr>
              <w:t>30151</w:t>
            </w:r>
          </w:p>
        </w:tc>
      </w:tr>
      <w:tr w:rsidR="002473CD" w:rsidRPr="002473CD" w14:paraId="0ECA432D" w14:textId="77777777" w:rsidTr="002473C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E4D1157" w14:textId="77777777" w:rsidR="002473CD" w:rsidRPr="002473CD" w:rsidRDefault="002473CD" w:rsidP="002473CD">
            <w:pPr>
              <w:spacing w:after="0" w:line="240" w:lineRule="auto"/>
              <w:rPr>
                <w:rFonts w:ascii="Calibri" w:eastAsia="Times New Roman" w:hAnsi="Calibri" w:cs="Calibri"/>
                <w:sz w:val="22"/>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F2E90" w14:textId="77777777" w:rsidR="002473CD" w:rsidRPr="002473CD" w:rsidRDefault="002473CD" w:rsidP="002473CD">
            <w:pPr>
              <w:spacing w:after="0" w:line="240" w:lineRule="auto"/>
              <w:jc w:val="center"/>
              <w:rPr>
                <w:rFonts w:ascii="Calibri" w:eastAsia="Times New Roman" w:hAnsi="Calibri" w:cs="Calibri"/>
                <w:sz w:val="22"/>
                <w:lang w:eastAsia="tr-TR"/>
              </w:rPr>
            </w:pPr>
            <w:r w:rsidRPr="002473CD">
              <w:rPr>
                <w:rFonts w:ascii="Calibri" w:eastAsia="Times New Roman" w:hAnsi="Calibri" w:cs="Calibri"/>
                <w:b/>
                <w:bCs/>
                <w:sz w:val="22"/>
                <w:lang w:eastAsia="tr-TR"/>
              </w:rPr>
              <w:t>Tebliğde Değişiklik Yapan Tebliğlerin Yayımlandığı Resmî Gazetelerin</w:t>
            </w:r>
          </w:p>
        </w:tc>
      </w:tr>
      <w:tr w:rsidR="002473CD" w:rsidRPr="002473CD" w14:paraId="03B029F9" w14:textId="77777777" w:rsidTr="002473CD">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07FC861" w14:textId="77777777" w:rsidR="002473CD" w:rsidRPr="002473CD" w:rsidRDefault="002473CD" w:rsidP="002473CD">
            <w:pPr>
              <w:spacing w:after="0" w:line="240" w:lineRule="auto"/>
              <w:rPr>
                <w:rFonts w:ascii="Calibri" w:eastAsia="Times New Roman" w:hAnsi="Calibri" w:cs="Calibri"/>
                <w:sz w:val="22"/>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6D91A" w14:textId="77777777" w:rsidR="002473CD" w:rsidRPr="002473CD" w:rsidRDefault="002473CD" w:rsidP="002473CD">
            <w:pPr>
              <w:spacing w:after="0" w:line="240" w:lineRule="auto"/>
              <w:jc w:val="center"/>
              <w:rPr>
                <w:rFonts w:ascii="Calibri" w:eastAsia="Times New Roman" w:hAnsi="Calibri" w:cs="Calibri"/>
                <w:sz w:val="22"/>
                <w:lang w:eastAsia="tr-TR"/>
              </w:rPr>
            </w:pPr>
            <w:r w:rsidRPr="002473CD">
              <w:rPr>
                <w:rFonts w:ascii="Calibri" w:eastAsia="Times New Roman" w:hAnsi="Calibri" w:cs="Calibri"/>
                <w:b/>
                <w:bCs/>
                <w:sz w:val="22"/>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338632" w14:textId="77777777" w:rsidR="002473CD" w:rsidRPr="002473CD" w:rsidRDefault="002473CD" w:rsidP="002473CD">
            <w:pPr>
              <w:spacing w:after="0" w:line="240" w:lineRule="auto"/>
              <w:jc w:val="center"/>
              <w:rPr>
                <w:rFonts w:ascii="Calibri" w:eastAsia="Times New Roman" w:hAnsi="Calibri" w:cs="Calibri"/>
                <w:sz w:val="22"/>
                <w:lang w:eastAsia="tr-TR"/>
              </w:rPr>
            </w:pPr>
            <w:r w:rsidRPr="002473CD">
              <w:rPr>
                <w:rFonts w:ascii="Calibri" w:eastAsia="Times New Roman" w:hAnsi="Calibri" w:cs="Calibri"/>
                <w:b/>
                <w:bCs/>
                <w:sz w:val="22"/>
                <w:lang w:eastAsia="tr-TR"/>
              </w:rPr>
              <w:t>Sayısı</w:t>
            </w:r>
          </w:p>
        </w:tc>
      </w:tr>
      <w:tr w:rsidR="002473CD" w:rsidRPr="002473CD" w14:paraId="3EF3BDE9" w14:textId="77777777" w:rsidTr="002473CD">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6E809" w14:textId="77777777" w:rsidR="002473CD" w:rsidRPr="002473CD" w:rsidRDefault="002473CD" w:rsidP="002473CD">
            <w:pPr>
              <w:spacing w:after="0" w:line="240" w:lineRule="auto"/>
              <w:ind w:left="397" w:hanging="340"/>
              <w:rPr>
                <w:rFonts w:ascii="Calibri" w:eastAsia="Times New Roman" w:hAnsi="Calibri" w:cs="Calibri"/>
                <w:sz w:val="22"/>
                <w:lang w:eastAsia="tr-TR"/>
              </w:rPr>
            </w:pPr>
            <w:r w:rsidRPr="002473CD">
              <w:rPr>
                <w:rFonts w:ascii="Calibri" w:eastAsia="Times New Roman" w:hAnsi="Calibri" w:cs="Calibri"/>
                <w:sz w:val="22"/>
                <w:lang w:eastAsia="tr-TR"/>
              </w:rPr>
              <w:t>1.</w:t>
            </w:r>
            <w:r w:rsidRPr="002473CD">
              <w:rPr>
                <w:rFonts w:eastAsia="Times New Roman"/>
                <w:sz w:val="14"/>
                <w:szCs w:val="14"/>
                <w:lang w:eastAsia="tr-TR"/>
              </w:rPr>
              <w:t>      </w:t>
            </w:r>
            <w:r w:rsidRPr="002473CD">
              <w:rPr>
                <w:rFonts w:ascii="Calibri" w:eastAsia="Times New Roman" w:hAnsi="Calibri" w:cs="Calibri"/>
                <w:sz w:val="22"/>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406C0C" w14:textId="77777777" w:rsidR="002473CD" w:rsidRPr="002473CD" w:rsidRDefault="002473CD" w:rsidP="002473CD">
            <w:pPr>
              <w:spacing w:after="0" w:line="240" w:lineRule="auto"/>
              <w:jc w:val="center"/>
              <w:rPr>
                <w:rFonts w:ascii="Calibri" w:eastAsia="Times New Roman" w:hAnsi="Calibri" w:cs="Calibri"/>
                <w:sz w:val="22"/>
                <w:lang w:eastAsia="tr-TR"/>
              </w:rPr>
            </w:pPr>
            <w:r w:rsidRPr="002473CD">
              <w:rPr>
                <w:rFonts w:ascii="Calibri" w:eastAsia="Times New Roman" w:hAnsi="Calibri" w:cs="Calibri"/>
                <w:sz w:val="22"/>
                <w:lang w:eastAsia="tr-TR"/>
              </w:rPr>
              <w:t>15/2/2019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DECD8" w14:textId="77777777" w:rsidR="002473CD" w:rsidRPr="002473CD" w:rsidRDefault="002473CD" w:rsidP="002473CD">
            <w:pPr>
              <w:spacing w:after="0" w:line="240" w:lineRule="auto"/>
              <w:jc w:val="center"/>
              <w:rPr>
                <w:rFonts w:ascii="Calibri" w:eastAsia="Times New Roman" w:hAnsi="Calibri" w:cs="Calibri"/>
                <w:sz w:val="22"/>
                <w:lang w:eastAsia="tr-TR"/>
              </w:rPr>
            </w:pPr>
            <w:r w:rsidRPr="002473CD">
              <w:rPr>
                <w:rFonts w:ascii="Calibri" w:eastAsia="Times New Roman" w:hAnsi="Calibri" w:cs="Calibri"/>
                <w:sz w:val="22"/>
                <w:lang w:eastAsia="tr-TR"/>
              </w:rPr>
              <w:t>30687</w:t>
            </w:r>
          </w:p>
        </w:tc>
      </w:tr>
      <w:tr w:rsidR="002473CD" w:rsidRPr="002473CD" w14:paraId="7A07C673" w14:textId="77777777" w:rsidTr="002473CD">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96A43" w14:textId="77777777" w:rsidR="002473CD" w:rsidRPr="002473CD" w:rsidRDefault="002473CD" w:rsidP="002473CD">
            <w:pPr>
              <w:spacing w:after="0" w:line="240" w:lineRule="auto"/>
              <w:ind w:left="397" w:hanging="340"/>
              <w:rPr>
                <w:rFonts w:ascii="Calibri" w:eastAsia="Times New Roman" w:hAnsi="Calibri" w:cs="Calibri"/>
                <w:sz w:val="22"/>
                <w:lang w:eastAsia="tr-TR"/>
              </w:rPr>
            </w:pPr>
            <w:r w:rsidRPr="002473CD">
              <w:rPr>
                <w:rFonts w:ascii="Calibri" w:eastAsia="Times New Roman" w:hAnsi="Calibri" w:cs="Calibri"/>
                <w:sz w:val="22"/>
                <w:lang w:eastAsia="tr-TR"/>
              </w:rPr>
              <w:t>2.</w:t>
            </w:r>
            <w:r w:rsidRPr="002473CD">
              <w:rPr>
                <w:rFonts w:eastAsia="Times New Roman"/>
                <w:sz w:val="14"/>
                <w:szCs w:val="14"/>
                <w:lang w:eastAsia="tr-TR"/>
              </w:rPr>
              <w:t>      </w:t>
            </w:r>
            <w:r w:rsidRPr="002473CD">
              <w:rPr>
                <w:rFonts w:ascii="Calibri" w:eastAsia="Times New Roman" w:hAnsi="Calibri" w:cs="Calibri"/>
                <w:sz w:val="22"/>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FE6547" w14:textId="77777777" w:rsidR="002473CD" w:rsidRPr="002473CD" w:rsidRDefault="002473CD" w:rsidP="002473CD">
            <w:pPr>
              <w:spacing w:after="0" w:line="240" w:lineRule="auto"/>
              <w:jc w:val="center"/>
              <w:rPr>
                <w:rFonts w:ascii="Calibri" w:eastAsia="Times New Roman" w:hAnsi="Calibri" w:cs="Calibri"/>
                <w:sz w:val="22"/>
                <w:lang w:eastAsia="tr-TR"/>
              </w:rPr>
            </w:pPr>
            <w:r w:rsidRPr="002473CD">
              <w:rPr>
                <w:rFonts w:ascii="Calibri" w:eastAsia="Times New Roman" w:hAnsi="Calibri" w:cs="Calibri"/>
                <w:sz w:val="22"/>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045EF" w14:textId="77777777" w:rsidR="002473CD" w:rsidRPr="002473CD" w:rsidRDefault="002473CD" w:rsidP="002473CD">
            <w:pPr>
              <w:spacing w:after="0" w:line="240" w:lineRule="auto"/>
              <w:jc w:val="center"/>
              <w:rPr>
                <w:rFonts w:ascii="Calibri" w:eastAsia="Times New Roman" w:hAnsi="Calibri" w:cs="Calibri"/>
                <w:sz w:val="22"/>
                <w:lang w:eastAsia="tr-TR"/>
              </w:rPr>
            </w:pPr>
            <w:r w:rsidRPr="002473CD">
              <w:rPr>
                <w:rFonts w:ascii="Calibri" w:eastAsia="Times New Roman" w:hAnsi="Calibri" w:cs="Calibri"/>
                <w:sz w:val="22"/>
                <w:lang w:eastAsia="tr-TR"/>
              </w:rPr>
              <w:t> </w:t>
            </w:r>
          </w:p>
        </w:tc>
      </w:tr>
      <w:tr w:rsidR="002473CD" w:rsidRPr="002473CD" w14:paraId="2E6BE368" w14:textId="77777777" w:rsidTr="002473CD">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5527CF" w14:textId="77777777" w:rsidR="002473CD" w:rsidRPr="002473CD" w:rsidRDefault="002473CD" w:rsidP="002473CD">
            <w:pPr>
              <w:spacing w:after="0" w:line="240" w:lineRule="auto"/>
              <w:ind w:left="397" w:hanging="340"/>
              <w:rPr>
                <w:rFonts w:ascii="Calibri" w:eastAsia="Times New Roman" w:hAnsi="Calibri" w:cs="Calibri"/>
                <w:sz w:val="22"/>
                <w:lang w:eastAsia="tr-TR"/>
              </w:rPr>
            </w:pPr>
            <w:r w:rsidRPr="002473CD">
              <w:rPr>
                <w:rFonts w:ascii="Calibri" w:eastAsia="Times New Roman" w:hAnsi="Calibri" w:cs="Calibri"/>
                <w:sz w:val="22"/>
                <w:lang w:eastAsia="tr-TR"/>
              </w:rPr>
              <w:t>3.</w:t>
            </w:r>
            <w:r w:rsidRPr="002473CD">
              <w:rPr>
                <w:rFonts w:eastAsia="Times New Roman"/>
                <w:sz w:val="14"/>
                <w:szCs w:val="14"/>
                <w:lang w:eastAsia="tr-TR"/>
              </w:rPr>
              <w:t>      </w:t>
            </w:r>
            <w:r w:rsidRPr="002473CD">
              <w:rPr>
                <w:rFonts w:ascii="Calibri" w:eastAsia="Times New Roman" w:hAnsi="Calibri" w:cs="Calibri"/>
                <w:sz w:val="22"/>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4F7C2" w14:textId="77777777" w:rsidR="002473CD" w:rsidRPr="002473CD" w:rsidRDefault="002473CD" w:rsidP="002473CD">
            <w:pPr>
              <w:spacing w:after="0" w:line="240" w:lineRule="auto"/>
              <w:jc w:val="center"/>
              <w:rPr>
                <w:rFonts w:ascii="Calibri" w:eastAsia="Times New Roman" w:hAnsi="Calibri" w:cs="Calibri"/>
                <w:sz w:val="22"/>
                <w:lang w:eastAsia="tr-TR"/>
              </w:rPr>
            </w:pPr>
            <w:r w:rsidRPr="002473CD">
              <w:rPr>
                <w:rFonts w:ascii="Calibri" w:eastAsia="Times New Roman" w:hAnsi="Calibri" w:cs="Calibri"/>
                <w:sz w:val="22"/>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192DC" w14:textId="77777777" w:rsidR="002473CD" w:rsidRPr="002473CD" w:rsidRDefault="002473CD" w:rsidP="002473CD">
            <w:pPr>
              <w:spacing w:after="0" w:line="240" w:lineRule="auto"/>
              <w:jc w:val="center"/>
              <w:rPr>
                <w:rFonts w:ascii="Calibri" w:eastAsia="Times New Roman" w:hAnsi="Calibri" w:cs="Calibri"/>
                <w:sz w:val="22"/>
                <w:lang w:eastAsia="tr-TR"/>
              </w:rPr>
            </w:pPr>
            <w:r w:rsidRPr="002473CD">
              <w:rPr>
                <w:rFonts w:ascii="Calibri" w:eastAsia="Times New Roman" w:hAnsi="Calibri" w:cs="Calibri"/>
                <w:sz w:val="22"/>
                <w:lang w:eastAsia="tr-TR"/>
              </w:rPr>
              <w:t> </w:t>
            </w:r>
          </w:p>
        </w:tc>
      </w:tr>
    </w:tbl>
    <w:p w14:paraId="7BFFCC51" w14:textId="77777777" w:rsidR="002473CD" w:rsidRPr="002473CD" w:rsidRDefault="002473CD" w:rsidP="002473CD">
      <w:pPr>
        <w:shd w:val="clear" w:color="auto" w:fill="FFFFFF"/>
        <w:spacing w:after="0" w:line="240" w:lineRule="auto"/>
        <w:ind w:firstLine="567"/>
        <w:jc w:val="both"/>
        <w:rPr>
          <w:rFonts w:ascii="Calibri" w:eastAsia="Times New Roman" w:hAnsi="Calibri" w:cs="Calibri"/>
          <w:color w:val="1C283D"/>
          <w:sz w:val="22"/>
          <w:lang w:eastAsia="tr-TR"/>
        </w:rPr>
      </w:pPr>
      <w:r w:rsidRPr="002473CD">
        <w:rPr>
          <w:rFonts w:ascii="Calibri" w:eastAsia="Times New Roman" w:hAnsi="Calibri" w:cs="Calibri"/>
          <w:color w:val="1C283D"/>
          <w:sz w:val="22"/>
          <w:lang w:eastAsia="tr-TR"/>
        </w:rPr>
        <w:t> </w:t>
      </w:r>
    </w:p>
    <w:p w14:paraId="22A30966" w14:textId="77777777" w:rsidR="007552F2" w:rsidRDefault="007552F2"/>
    <w:sectPr w:rsidR="00755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CD"/>
    <w:rsid w:val="002473CD"/>
    <w:rsid w:val="00755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5A05"/>
  <w15:chartTrackingRefBased/>
  <w15:docId w15:val="{EC1C5F05-8945-4E87-BEB2-986E57DA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13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1272</Words>
  <Characters>7255</Characters>
  <Application>Microsoft Office Word</Application>
  <DocSecurity>0</DocSecurity>
  <Lines>60</Lines>
  <Paragraphs>17</Paragraphs>
  <ScaleCrop>false</ScaleCrop>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2020-02-25T08:59:00Z</dcterms:created>
  <dcterms:modified xsi:type="dcterms:W3CDTF">2020-02-25T09:00:00Z</dcterms:modified>
</cp:coreProperties>
</file>