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ED73" w14:textId="77777777" w:rsidR="004156FF" w:rsidRDefault="004156FF" w:rsidP="004156FF">
      <w:pPr>
        <w:pStyle w:val="ortabalkbold"/>
        <w:spacing w:before="0" w:beforeAutospacing="0" w:after="0" w:afterAutospacing="0" w:line="240" w:lineRule="atLeast"/>
        <w:jc w:val="center"/>
        <w:rPr>
          <w:b/>
          <w:bCs/>
          <w:color w:val="000000"/>
          <w:sz w:val="19"/>
          <w:szCs w:val="19"/>
        </w:rPr>
      </w:pPr>
      <w:r>
        <w:rPr>
          <w:b/>
          <w:bCs/>
          <w:color w:val="000000"/>
          <w:sz w:val="18"/>
          <w:szCs w:val="18"/>
        </w:rPr>
        <w:t>VERİ SORUMLUSUNA BAŞVURU USUL VE ESASLARI HAKKINDA TEBLİĞ</w:t>
      </w:r>
    </w:p>
    <w:p w14:paraId="79FE17E9"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Amaç ve kapsam</w:t>
      </w:r>
    </w:p>
    <w:p w14:paraId="23E83C42"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Tebliğ, veri sorumlusuna başvuru ve işlemin ayrıca bir maliyet gerektirmesi hâlinde alınacak ücret ile ilgili usul ve esasları belirlemek üzere hazırlanmıştır.</w:t>
      </w:r>
    </w:p>
    <w:p w14:paraId="1F5C7823"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14:paraId="3979871F"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Tebliğ, </w:t>
      </w:r>
      <w:r>
        <w:rPr>
          <w:rStyle w:val="grame"/>
          <w:color w:val="000000"/>
          <w:sz w:val="18"/>
          <w:szCs w:val="18"/>
        </w:rPr>
        <w:t>24/3/2016</w:t>
      </w:r>
      <w:r>
        <w:rPr>
          <w:color w:val="000000"/>
          <w:sz w:val="18"/>
          <w:szCs w:val="18"/>
        </w:rPr>
        <w:t> tarihli ve 6698 sayılı Kişisel Verilerin Korunması Kanununun 13 üncü maddesi ve 22 </w:t>
      </w:r>
      <w:proofErr w:type="spellStart"/>
      <w:r>
        <w:rPr>
          <w:rStyle w:val="spelle"/>
          <w:color w:val="000000"/>
          <w:sz w:val="18"/>
          <w:szCs w:val="18"/>
        </w:rPr>
        <w:t>nci</w:t>
      </w:r>
      <w:proofErr w:type="spellEnd"/>
      <w:r>
        <w:rPr>
          <w:color w:val="000000"/>
          <w:sz w:val="18"/>
          <w:szCs w:val="18"/>
        </w:rPr>
        <w:t> maddesinin birinci fıkrasının (e) ve (</w:t>
      </w:r>
      <w:proofErr w:type="gramStart"/>
      <w:r>
        <w:rPr>
          <w:color w:val="000000"/>
          <w:sz w:val="18"/>
          <w:szCs w:val="18"/>
        </w:rPr>
        <w:t>g)  bentlerine</w:t>
      </w:r>
      <w:proofErr w:type="gramEnd"/>
      <w:r>
        <w:rPr>
          <w:color w:val="000000"/>
          <w:sz w:val="18"/>
          <w:szCs w:val="18"/>
        </w:rPr>
        <w:t xml:space="preserve"> dayanılarak hazırlanmıştır.</w:t>
      </w:r>
    </w:p>
    <w:p w14:paraId="064170C7"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14:paraId="179044D5"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Bu Tebliğde geçen;</w:t>
      </w:r>
    </w:p>
    <w:p w14:paraId="14AD5E3F"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Başvuru: Kanunun </w:t>
      </w:r>
      <w:proofErr w:type="gramStart"/>
      <w:r>
        <w:rPr>
          <w:color w:val="000000"/>
          <w:sz w:val="18"/>
          <w:szCs w:val="18"/>
        </w:rPr>
        <w:t>13 üncü</w:t>
      </w:r>
      <w:proofErr w:type="gramEnd"/>
      <w:r>
        <w:rPr>
          <w:color w:val="000000"/>
          <w:sz w:val="18"/>
          <w:szCs w:val="18"/>
        </w:rPr>
        <w:t xml:space="preserve"> maddesi kapsamında yapılan başvuruyu,</w:t>
      </w:r>
    </w:p>
    <w:p w14:paraId="5A055992"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Güvenli Elektronik İmza: Münhasıran imza sahibine bağlı olan, sadece imza sahibinin tasarrufunda bulunan güvenli elektronik imza oluşturma aracı ile oluşturulan, nitelikli elektronik sertifikaya dayanarak imza sahibinin kimliğinin tespitini </w:t>
      </w:r>
      <w:proofErr w:type="gramStart"/>
      <w:r>
        <w:rPr>
          <w:color w:val="000000"/>
          <w:sz w:val="18"/>
          <w:szCs w:val="18"/>
        </w:rPr>
        <w:t>sağlayan,  imzalanmış</w:t>
      </w:r>
      <w:proofErr w:type="gramEnd"/>
      <w:r>
        <w:rPr>
          <w:color w:val="000000"/>
          <w:sz w:val="18"/>
          <w:szCs w:val="18"/>
        </w:rPr>
        <w:t xml:space="preserve"> elektronik veride sonradan herhangi bir değişiklik yapılıp yapılmadığının tespitini sağlayan elektronik imzayı,</w:t>
      </w:r>
    </w:p>
    <w:p w14:paraId="1A4A2935"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c) İlgili kişi: Kişisel verisi işlenen gerçek kişiyi,</w:t>
      </w:r>
    </w:p>
    <w:p w14:paraId="2A1B90B3" w14:textId="77777777" w:rsidR="004156FF" w:rsidRDefault="004156FF" w:rsidP="004156FF">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Kanun: </w:t>
      </w:r>
      <w:r>
        <w:rPr>
          <w:rStyle w:val="grame"/>
          <w:color w:val="000000"/>
          <w:sz w:val="18"/>
          <w:szCs w:val="18"/>
        </w:rPr>
        <w:t>24/3/2016</w:t>
      </w:r>
      <w:r>
        <w:rPr>
          <w:color w:val="000000"/>
          <w:sz w:val="18"/>
          <w:szCs w:val="18"/>
        </w:rPr>
        <w:t> tarihli ve 6698 sayılı Kişisel Verilerin Korunması Kanununu,</w:t>
      </w:r>
    </w:p>
    <w:p w14:paraId="7E8AF093"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d) Kayıt ortamı: Tamamen veya kısmen otomatik olan ya da herhangi bir veri kayıt sisteminin parçası olmak kaydıyla otomatik olmayan yollarla işlenen kişisel verilerin bulunduğu her türlü ortamı,</w:t>
      </w:r>
    </w:p>
    <w:p w14:paraId="333C3788"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e) Kayıtlı elektronik posta (KEP) adresi: Elektronik iletilerin, gönderimi ve teslimatı da dâhil olmak üzere kullanımına ilişkin olarak hukuki delil sağlayan, elektronik postanın nitelikli şeklini,</w:t>
      </w:r>
    </w:p>
    <w:p w14:paraId="282B2743"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f) Kurul: Kişisel Verileri Koruma Kurulunu,</w:t>
      </w:r>
    </w:p>
    <w:p w14:paraId="1A8DFA6D"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g) Kurum: Kişisel Verileri Koruma Kurumunu,</w:t>
      </w:r>
    </w:p>
    <w:p w14:paraId="53CCED35" w14:textId="77777777" w:rsidR="004156FF" w:rsidRDefault="004156FF" w:rsidP="004156FF">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ğ</w:t>
      </w:r>
      <w:proofErr w:type="gramEnd"/>
      <w:r>
        <w:rPr>
          <w:color w:val="000000"/>
          <w:sz w:val="18"/>
          <w:szCs w:val="18"/>
        </w:rPr>
        <w:t>) Mobil imza: Mobil bir cihaz kullanılarak oluşturulan elektronik imzayı</w:t>
      </w:r>
    </w:p>
    <w:p w14:paraId="77B4DA46" w14:textId="77777777" w:rsidR="004156FF" w:rsidRDefault="004156FF" w:rsidP="004156FF">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14:paraId="7026AF54"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(2) Bu Tebliğde yer almayan tanımlar için Kanundaki tanımlar geçerli olacaktır.</w:t>
      </w:r>
    </w:p>
    <w:p w14:paraId="17212C1E"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Başvuru hakkı</w:t>
      </w:r>
    </w:p>
    <w:p w14:paraId="6EA64573"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Kişisel verisi işlenen gerçek kişiler, veri sorumlusuna başvuru hakkına sahiptir.</w:t>
      </w:r>
    </w:p>
    <w:p w14:paraId="7BC342B6"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(2) İlgili kişiler, başvurularını Türkçe olarak yapmak kaydıyla bu haktan yararlanabilir.</w:t>
      </w:r>
    </w:p>
    <w:p w14:paraId="0CE33CBA"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Başvuru usulü</w:t>
      </w:r>
    </w:p>
    <w:p w14:paraId="049D61BF"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rStyle w:val="grame"/>
          <w:b/>
          <w:bCs/>
          <w:color w:val="000000"/>
          <w:sz w:val="18"/>
          <w:szCs w:val="18"/>
        </w:rPr>
        <w:t>MADDE 5 –</w:t>
      </w:r>
      <w:r>
        <w:rPr>
          <w:rStyle w:val="grame"/>
          <w:color w:val="000000"/>
          <w:sz w:val="18"/>
          <w:szCs w:val="18"/>
        </w:rPr>
        <w:t>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
    <w:p w14:paraId="24BB9C61"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(2) Başvuruda;</w:t>
      </w:r>
    </w:p>
    <w:p w14:paraId="4C6AED5C"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a) Ad, </w:t>
      </w:r>
      <w:proofErr w:type="spellStart"/>
      <w:r>
        <w:rPr>
          <w:rStyle w:val="spelle"/>
          <w:color w:val="000000"/>
          <w:sz w:val="18"/>
          <w:szCs w:val="18"/>
        </w:rPr>
        <w:t>soyad</w:t>
      </w:r>
      <w:proofErr w:type="spellEnd"/>
      <w:r>
        <w:rPr>
          <w:color w:val="000000"/>
          <w:sz w:val="18"/>
          <w:szCs w:val="18"/>
        </w:rPr>
        <w:t> ve başvuru yazılı ise imza,</w:t>
      </w:r>
    </w:p>
    <w:p w14:paraId="3D20BE22"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b) Türkiye Cumhuriyeti vatandaşları için T.C. kimlik numarası, yabancılar için uyruğu, pasaport numarası veya varsa kimlik numarası,</w:t>
      </w:r>
    </w:p>
    <w:p w14:paraId="2C2B04C8"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c) Tebligata esas yerleşim yeri veya iş yeri adresi,</w:t>
      </w:r>
    </w:p>
    <w:p w14:paraId="09632BC0" w14:textId="77777777" w:rsidR="004156FF" w:rsidRDefault="004156FF" w:rsidP="004156FF">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Varsa bildirime esas elektronik posta adresi, telefon ve faks numarası,</w:t>
      </w:r>
    </w:p>
    <w:p w14:paraId="3C9215FA"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d) Talep konusu,</w:t>
      </w:r>
    </w:p>
    <w:p w14:paraId="4B61FE9F" w14:textId="77777777" w:rsidR="004156FF" w:rsidRDefault="004156FF" w:rsidP="004156FF">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bulunması</w:t>
      </w:r>
      <w:proofErr w:type="gramEnd"/>
      <w:r>
        <w:rPr>
          <w:color w:val="000000"/>
          <w:sz w:val="18"/>
          <w:szCs w:val="18"/>
        </w:rPr>
        <w:t> zorunludur.</w:t>
      </w:r>
    </w:p>
    <w:p w14:paraId="0971FBB2"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(3) Konuya ilişkin bilgi ve belgeler başvuruya eklenir.</w:t>
      </w:r>
    </w:p>
    <w:p w14:paraId="74D19EA6"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(4) Yazılı başvurularda, veri sorumlusuna veya temsilcisine evrakın tebliğ edildiği tarih, başvuru tarihidir.</w:t>
      </w:r>
    </w:p>
    <w:p w14:paraId="28C02EFB"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(5) Diğer yöntemlerle yapılan başvurularda; başvurunun veri sorumlusuna ulaştığı tarih, başvuru tarihidir.</w:t>
      </w:r>
    </w:p>
    <w:p w14:paraId="6FD72394"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Başvuruya cevap</w:t>
      </w:r>
    </w:p>
    <w:p w14:paraId="2B7CE126"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Veri sorumlusu bu Tebliğ kapsamında ilgili kişi tarafından yapılacak başvuruları etkin, hukuka ve dürüstlük kuralına uygun olarak sonuçlandırmak üzere gerekli her türlü idari ve teknik tedbirleri almakla yükümlüdür.</w:t>
      </w:r>
    </w:p>
    <w:p w14:paraId="70D6365C"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(2) Veri sorumlusu, başvuruyu kabul eder veya gerekçesini açıklayarak reddeder.</w:t>
      </w:r>
    </w:p>
    <w:p w14:paraId="64F0532B"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(3) Veri sorumlusu, cevabını ilgili kişiye yazılı olarak veya elektronik ortamda bildirir.</w:t>
      </w:r>
    </w:p>
    <w:p w14:paraId="72B37A40"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(4) Cevap yazısının;</w:t>
      </w:r>
    </w:p>
    <w:p w14:paraId="6A65DD16"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a) Veri sorumlusu veya temsilcisine ait bilgileri,</w:t>
      </w:r>
    </w:p>
    <w:p w14:paraId="60DF8E4D"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b)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w:t>
      </w:r>
    </w:p>
    <w:p w14:paraId="7B62FCBB"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c) Talep konusunu,</w:t>
      </w:r>
    </w:p>
    <w:p w14:paraId="1F868D31" w14:textId="77777777" w:rsidR="004156FF" w:rsidRDefault="004156FF" w:rsidP="004156FF">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Veri sorumlusunun başvuruya ilişkin açıklamalarını,</w:t>
      </w:r>
    </w:p>
    <w:p w14:paraId="07E36300" w14:textId="77777777" w:rsidR="004156FF" w:rsidRDefault="004156FF" w:rsidP="004156FF">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içermesi</w:t>
      </w:r>
      <w:proofErr w:type="gramEnd"/>
      <w:r>
        <w:rPr>
          <w:color w:val="000000"/>
          <w:sz w:val="18"/>
          <w:szCs w:val="18"/>
        </w:rPr>
        <w:t> zorunludur.</w:t>
      </w:r>
    </w:p>
    <w:p w14:paraId="3959B471"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 xml:space="preserve">(5) Veri sorumlusu başvuruda yer alan talepleri, talebin niteliğine göre en kısa sürede ve en geç otuz gün içinde ücretsiz olarak sonuçlandırır. Ancak, işlemin ayrıca bir maliyet gerektirmesi hâlinde, </w:t>
      </w:r>
      <w:proofErr w:type="gramStart"/>
      <w:r>
        <w:rPr>
          <w:color w:val="000000"/>
          <w:sz w:val="18"/>
          <w:szCs w:val="18"/>
        </w:rPr>
        <w:t>7 </w:t>
      </w:r>
      <w:proofErr w:type="spellStart"/>
      <w:r>
        <w:rPr>
          <w:rStyle w:val="spelle"/>
          <w:color w:val="000000"/>
          <w:sz w:val="18"/>
          <w:szCs w:val="18"/>
        </w:rPr>
        <w:t>nci</w:t>
      </w:r>
      <w:proofErr w:type="spellEnd"/>
      <w:proofErr w:type="gramEnd"/>
      <w:r>
        <w:rPr>
          <w:color w:val="000000"/>
          <w:sz w:val="18"/>
          <w:szCs w:val="18"/>
        </w:rPr>
        <w:t> maddede belirtilen ücret alınabilir. Başvurunun, veri sorumlusunun hatasından kaynaklanması hâlinde alınan ücret ilgiliye iade edilir.</w:t>
      </w:r>
    </w:p>
    <w:p w14:paraId="416C2ACB"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(6) İlgili kişinin talebinin kabul edilmesi hâlinde, veri sorumlusunca talebin gereği en kısa sürede yerine getirilir ve ilgili kişiye bilgi verilir.</w:t>
      </w:r>
    </w:p>
    <w:p w14:paraId="6DB27C1E"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Ücret</w:t>
      </w:r>
    </w:p>
    <w:p w14:paraId="73508AF3"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xml:space="preserve"> (1) İlgili kişinin başvurusuna yazılı olarak cevap verilecekse, on sayfaya kadar ücret alınmaz. On sayfanın üzerindeki her sayfa için 1 Türk </w:t>
      </w:r>
      <w:proofErr w:type="gramStart"/>
      <w:r>
        <w:rPr>
          <w:color w:val="000000"/>
          <w:sz w:val="18"/>
          <w:szCs w:val="18"/>
        </w:rPr>
        <w:t>Lirası</w:t>
      </w:r>
      <w:proofErr w:type="gramEnd"/>
      <w:r>
        <w:rPr>
          <w:color w:val="000000"/>
          <w:sz w:val="18"/>
          <w:szCs w:val="18"/>
        </w:rPr>
        <w:t xml:space="preserve"> işlem ücreti alınabilir.</w:t>
      </w:r>
    </w:p>
    <w:p w14:paraId="73EF7673"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proofErr w:type="spellStart"/>
      <w:r>
        <w:rPr>
          <w:rStyle w:val="spelle"/>
          <w:color w:val="000000"/>
          <w:sz w:val="18"/>
          <w:szCs w:val="18"/>
        </w:rPr>
        <w:t>flash</w:t>
      </w:r>
      <w:proofErr w:type="spellEnd"/>
      <w:r>
        <w:rPr>
          <w:color w:val="000000"/>
          <w:sz w:val="18"/>
          <w:szCs w:val="18"/>
        </w:rPr>
        <w:t> bellek gibi bir kayıt ortamında verilmesi halinde veri sorumlusu tarafından talep edilebilecek ücret kayıt ortamının maliyetini geçemez.</w:t>
      </w:r>
    </w:p>
    <w:p w14:paraId="44A00274"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14:paraId="498AEC8A"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Bu Tebliğ yayımı tarihinde yürürlüğe girer.</w:t>
      </w:r>
    </w:p>
    <w:p w14:paraId="71A14026"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14:paraId="5226DFB9" w14:textId="77777777" w:rsidR="004156FF" w:rsidRDefault="004156FF" w:rsidP="004156FF">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(1) Bu Tebliğ hükümlerini Kişisel Verileri Koruma Kurumu Başkanı yürütür.</w:t>
      </w:r>
    </w:p>
    <w:p w14:paraId="397919FC" w14:textId="77777777" w:rsidR="007552F2" w:rsidRDefault="007552F2">
      <w:bookmarkStart w:id="0" w:name="_GoBack"/>
      <w:bookmarkEnd w:id="0"/>
    </w:p>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FF"/>
    <w:rsid w:val="004156FF"/>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293B"/>
  <w15:chartTrackingRefBased/>
  <w15:docId w15:val="{66F05815-98EA-4C0F-AA90-32E1FE9B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4156FF"/>
    <w:pPr>
      <w:spacing w:before="100" w:beforeAutospacing="1" w:after="100" w:afterAutospacing="1" w:line="240" w:lineRule="auto"/>
    </w:pPr>
    <w:rPr>
      <w:rFonts w:eastAsia="Times New Roman"/>
      <w:szCs w:val="24"/>
      <w:lang w:eastAsia="tr-TR"/>
    </w:rPr>
  </w:style>
  <w:style w:type="paragraph" w:customStyle="1" w:styleId="metin">
    <w:name w:val="metin"/>
    <w:basedOn w:val="Normal"/>
    <w:rsid w:val="004156FF"/>
    <w:pPr>
      <w:spacing w:before="100" w:beforeAutospacing="1" w:after="100" w:afterAutospacing="1" w:line="240" w:lineRule="auto"/>
    </w:pPr>
    <w:rPr>
      <w:rFonts w:eastAsia="Times New Roman"/>
      <w:szCs w:val="24"/>
      <w:lang w:eastAsia="tr-TR"/>
    </w:rPr>
  </w:style>
  <w:style w:type="character" w:customStyle="1" w:styleId="grame">
    <w:name w:val="grame"/>
    <w:basedOn w:val="VarsaylanParagrafYazTipi"/>
    <w:rsid w:val="004156FF"/>
  </w:style>
  <w:style w:type="character" w:customStyle="1" w:styleId="spelle">
    <w:name w:val="spelle"/>
    <w:basedOn w:val="VarsaylanParagrafYazTipi"/>
    <w:rsid w:val="0041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2020-02-25T07:45:00Z</dcterms:created>
  <dcterms:modified xsi:type="dcterms:W3CDTF">2020-02-25T07:45:00Z</dcterms:modified>
</cp:coreProperties>
</file>